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CF5C" w14:textId="77777777" w:rsidR="00EC2FB5" w:rsidRPr="00FD4D04" w:rsidRDefault="00EC2FB5" w:rsidP="00EC2FB5">
      <w:pPr>
        <w:pStyle w:val="Default"/>
        <w:rPr>
          <w:rFonts w:ascii="Cambria" w:hAnsi="Cambria"/>
        </w:rPr>
      </w:pPr>
    </w:p>
    <w:p w14:paraId="5FBDE28C" w14:textId="77777777" w:rsidR="00110E25" w:rsidRPr="00FD4D04" w:rsidRDefault="00110E25" w:rsidP="00EC2FB5">
      <w:pPr>
        <w:pStyle w:val="Default"/>
        <w:jc w:val="center"/>
        <w:rPr>
          <w:rFonts w:ascii="Cambria" w:hAnsi="Cambria"/>
          <w:b/>
          <w:bCs/>
          <w:sz w:val="28"/>
          <w:szCs w:val="28"/>
        </w:rPr>
      </w:pPr>
      <w:r w:rsidRPr="00FD4D04">
        <w:rPr>
          <w:rFonts w:ascii="Cambria" w:hAnsi="Cambria"/>
          <w:b/>
          <w:bCs/>
          <w:sz w:val="28"/>
          <w:szCs w:val="28"/>
        </w:rPr>
        <w:t xml:space="preserve">Annex I </w:t>
      </w:r>
    </w:p>
    <w:p w14:paraId="12A904CE" w14:textId="77777777" w:rsidR="00110E25" w:rsidRPr="00FD4D04" w:rsidRDefault="00110E25" w:rsidP="00EC2FB5">
      <w:pPr>
        <w:pStyle w:val="Default"/>
        <w:jc w:val="center"/>
        <w:rPr>
          <w:rFonts w:ascii="Cambria" w:hAnsi="Cambria"/>
          <w:b/>
          <w:bCs/>
          <w:sz w:val="28"/>
          <w:szCs w:val="28"/>
        </w:rPr>
      </w:pPr>
    </w:p>
    <w:p w14:paraId="792A148B" w14:textId="77777777" w:rsidR="00EC2FB5" w:rsidRPr="00FD4D04" w:rsidRDefault="00EC2FB5" w:rsidP="00EC2FB5">
      <w:pPr>
        <w:pStyle w:val="Default"/>
        <w:jc w:val="center"/>
        <w:rPr>
          <w:rFonts w:ascii="Cambria" w:hAnsi="Cambria"/>
          <w:sz w:val="28"/>
          <w:szCs w:val="28"/>
        </w:rPr>
      </w:pPr>
      <w:r w:rsidRPr="00FD4D04">
        <w:rPr>
          <w:rFonts w:ascii="Cambria" w:hAnsi="Cambria"/>
          <w:b/>
          <w:bCs/>
          <w:sz w:val="28"/>
          <w:szCs w:val="28"/>
        </w:rPr>
        <w:t>Terms of Reference</w:t>
      </w:r>
      <w:r w:rsidR="00110E25" w:rsidRPr="00FD4D04">
        <w:rPr>
          <w:rFonts w:ascii="Cambria" w:hAnsi="Cambria"/>
          <w:b/>
          <w:bCs/>
          <w:sz w:val="28"/>
          <w:szCs w:val="28"/>
        </w:rPr>
        <w:t xml:space="preserve"> (TOR)</w:t>
      </w:r>
    </w:p>
    <w:p w14:paraId="5E632429" w14:textId="77777777" w:rsidR="00EC2FB5" w:rsidRPr="00FD4D04" w:rsidRDefault="00EC2FB5" w:rsidP="00EC2FB5">
      <w:pPr>
        <w:pStyle w:val="Default"/>
        <w:jc w:val="center"/>
        <w:rPr>
          <w:rFonts w:ascii="Cambria" w:hAnsi="Cambria"/>
          <w:sz w:val="28"/>
          <w:szCs w:val="28"/>
        </w:rPr>
      </w:pPr>
      <w:r w:rsidRPr="00FD4D04">
        <w:rPr>
          <w:rFonts w:ascii="Cambria" w:hAnsi="Cambria"/>
          <w:b/>
          <w:bCs/>
          <w:sz w:val="28"/>
          <w:szCs w:val="28"/>
        </w:rPr>
        <w:t>for</w:t>
      </w:r>
    </w:p>
    <w:p w14:paraId="1C6F28EA" w14:textId="77777777" w:rsidR="00EC2FB5" w:rsidRPr="00FD4D04" w:rsidRDefault="00921DB0" w:rsidP="00EC2FB5">
      <w:pPr>
        <w:pStyle w:val="Default"/>
        <w:jc w:val="center"/>
        <w:rPr>
          <w:rFonts w:ascii="Cambria" w:hAnsi="Cambria"/>
          <w:sz w:val="28"/>
          <w:szCs w:val="28"/>
        </w:rPr>
      </w:pPr>
      <w:r w:rsidRPr="00FD4D04">
        <w:rPr>
          <w:rFonts w:ascii="Cambria" w:hAnsi="Cambria"/>
          <w:b/>
          <w:bCs/>
          <w:sz w:val="28"/>
          <w:szCs w:val="28"/>
        </w:rPr>
        <w:t>Expert Commission</w:t>
      </w:r>
      <w:r w:rsidR="00F50640" w:rsidRPr="00FD4D04">
        <w:rPr>
          <w:rFonts w:ascii="Cambria" w:hAnsi="Cambria"/>
          <w:b/>
          <w:bCs/>
          <w:sz w:val="28"/>
          <w:szCs w:val="28"/>
        </w:rPr>
        <w:t xml:space="preserve"> member</w:t>
      </w:r>
    </w:p>
    <w:p w14:paraId="6F8161B0" w14:textId="651A48F9" w:rsidR="00EC2FB5" w:rsidRPr="00FD4D04" w:rsidRDefault="00EC2FB5" w:rsidP="00EC2FB5">
      <w:pPr>
        <w:jc w:val="center"/>
        <w:rPr>
          <w:rFonts w:ascii="Cambria" w:hAnsi="Cambria" w:cs="Times New Roman"/>
          <w:b/>
          <w:bCs/>
          <w:sz w:val="24"/>
          <w:szCs w:val="24"/>
          <w:lang w:val="en-US"/>
        </w:rPr>
      </w:pPr>
      <w:r w:rsidRPr="00FD4D04">
        <w:rPr>
          <w:rFonts w:ascii="Cambria" w:hAnsi="Cambria" w:cs="Times New Roman"/>
          <w:b/>
          <w:bCs/>
          <w:sz w:val="24"/>
          <w:szCs w:val="24"/>
          <w:lang w:val="en-US"/>
        </w:rPr>
        <w:t xml:space="preserve">for the </w:t>
      </w:r>
      <w:r w:rsidR="00921DB0" w:rsidRPr="00FD4D04">
        <w:rPr>
          <w:rFonts w:ascii="Cambria" w:hAnsi="Cambria" w:cs="Times New Roman"/>
          <w:b/>
          <w:bCs/>
          <w:sz w:val="24"/>
          <w:szCs w:val="24"/>
          <w:lang w:val="en-US"/>
        </w:rPr>
        <w:t>evaluation of project proposals submitted to the Public Call for strengthening the innovation of newly established or existing micro, small and medium-sized enterprises</w:t>
      </w:r>
      <w:r w:rsidR="003A0EE0" w:rsidRPr="00FD4D04">
        <w:rPr>
          <w:rFonts w:ascii="Cambria" w:hAnsi="Cambria" w:cs="Times New Roman"/>
          <w:b/>
          <w:bCs/>
          <w:sz w:val="24"/>
          <w:szCs w:val="24"/>
          <w:lang w:val="en-US"/>
        </w:rPr>
        <w:t xml:space="preserve"> 202</w:t>
      </w:r>
      <w:r w:rsidR="00FC6D8F" w:rsidRPr="00FD4D04">
        <w:rPr>
          <w:rFonts w:ascii="Cambria" w:hAnsi="Cambria" w:cs="Times New Roman"/>
          <w:b/>
          <w:bCs/>
          <w:sz w:val="24"/>
          <w:szCs w:val="24"/>
          <w:lang w:val="en-US"/>
        </w:rPr>
        <w:t>6</w:t>
      </w:r>
    </w:p>
    <w:p w14:paraId="518D7E1E" w14:textId="77777777" w:rsidR="00EC2FB5" w:rsidRPr="00FD4D04" w:rsidRDefault="00EC2FB5" w:rsidP="00EC2FB5">
      <w:pPr>
        <w:jc w:val="both"/>
        <w:rPr>
          <w:rFonts w:ascii="Cambria" w:hAnsi="Cambria" w:cs="Times New Roman"/>
          <w:b/>
          <w:bCs/>
          <w:sz w:val="28"/>
          <w:szCs w:val="28"/>
          <w:lang w:val="en-US"/>
        </w:rPr>
      </w:pPr>
    </w:p>
    <w:p w14:paraId="3C2C355E" w14:textId="77777777" w:rsidR="001B5BAF" w:rsidRPr="00FD4D04" w:rsidRDefault="00A52233" w:rsidP="00285C02">
      <w:pPr>
        <w:pStyle w:val="ListParagraph"/>
        <w:numPr>
          <w:ilvl w:val="0"/>
          <w:numId w:val="9"/>
        </w:numPr>
        <w:jc w:val="both"/>
        <w:rPr>
          <w:rFonts w:ascii="Cambria" w:hAnsi="Cambria" w:cs="Times New Roman"/>
          <w:b/>
          <w:bCs/>
          <w:sz w:val="24"/>
          <w:szCs w:val="24"/>
          <w:lang w:val="en-US"/>
        </w:rPr>
      </w:pPr>
      <w:r w:rsidRPr="00FD4D04">
        <w:rPr>
          <w:rFonts w:ascii="Cambria" w:hAnsi="Cambria" w:cs="Times New Roman"/>
          <w:b/>
          <w:bCs/>
          <w:sz w:val="24"/>
          <w:szCs w:val="24"/>
          <w:lang w:val="en-US"/>
        </w:rPr>
        <w:t xml:space="preserve">Background </w:t>
      </w:r>
    </w:p>
    <w:p w14:paraId="07082348" w14:textId="67DE53B8" w:rsidR="009E2F1E" w:rsidRPr="00FD4D04" w:rsidRDefault="009E2F1E" w:rsidP="001B5BAF">
      <w:pPr>
        <w:jc w:val="both"/>
        <w:rPr>
          <w:rFonts w:ascii="Cambria" w:hAnsi="Cambria" w:cs="Times New Roman"/>
          <w:sz w:val="24"/>
          <w:szCs w:val="24"/>
          <w:lang w:val="en-US"/>
        </w:rPr>
      </w:pPr>
      <w:r w:rsidRPr="00FD4D04">
        <w:rPr>
          <w:rFonts w:ascii="Cambria" w:hAnsi="Cambria" w:cs="Times New Roman"/>
          <w:sz w:val="24"/>
          <w:szCs w:val="24"/>
          <w:lang w:val="en-US"/>
        </w:rPr>
        <w:t>Innovation Fund of Monten</w:t>
      </w:r>
      <w:r w:rsidR="00F33BC2" w:rsidRPr="00FD4D04">
        <w:rPr>
          <w:rFonts w:ascii="Cambria" w:hAnsi="Cambria" w:cs="Times New Roman"/>
          <w:sz w:val="24"/>
          <w:szCs w:val="24"/>
          <w:lang w:val="en-US"/>
        </w:rPr>
        <w:t>e</w:t>
      </w:r>
      <w:r w:rsidRPr="00FD4D04">
        <w:rPr>
          <w:rFonts w:ascii="Cambria" w:hAnsi="Cambria" w:cs="Times New Roman"/>
          <w:sz w:val="24"/>
          <w:szCs w:val="24"/>
          <w:lang w:val="en-US"/>
        </w:rPr>
        <w:t xml:space="preserve">gro (hereinafter: IF) aims to play a key role in developing and implementing government innovation policy based on the smart </w:t>
      </w:r>
      <w:r w:rsidR="00FD4D04" w:rsidRPr="00FD4D04">
        <w:rPr>
          <w:rFonts w:ascii="Cambria" w:hAnsi="Cambria" w:cs="Times New Roman"/>
          <w:sz w:val="24"/>
          <w:szCs w:val="24"/>
          <w:lang w:val="en-US"/>
        </w:rPr>
        <w:t>specialization</w:t>
      </w:r>
      <w:r w:rsidRPr="00FD4D04">
        <w:rPr>
          <w:rFonts w:ascii="Cambria" w:hAnsi="Cambria" w:cs="Times New Roman"/>
          <w:sz w:val="24"/>
          <w:szCs w:val="24"/>
          <w:lang w:val="en-US"/>
        </w:rPr>
        <w:t xml:space="preserve"> concept and is intended for innovative entrepreneurship as a driver of sustainable economic development. The funds of the I</w:t>
      </w:r>
      <w:r w:rsidR="00285C02" w:rsidRPr="00FD4D04">
        <w:rPr>
          <w:rFonts w:ascii="Cambria" w:hAnsi="Cambria" w:cs="Times New Roman"/>
          <w:sz w:val="24"/>
          <w:szCs w:val="24"/>
          <w:lang w:val="en-US"/>
        </w:rPr>
        <w:t xml:space="preserve">F </w:t>
      </w:r>
      <w:r w:rsidRPr="00FD4D04">
        <w:rPr>
          <w:rFonts w:ascii="Cambria" w:hAnsi="Cambria" w:cs="Times New Roman"/>
          <w:sz w:val="24"/>
          <w:szCs w:val="24"/>
          <w:lang w:val="en-US"/>
        </w:rPr>
        <w:t xml:space="preserve">will be distributed within designed programme framework and following the predetermined procedures within public calls. </w:t>
      </w:r>
    </w:p>
    <w:p w14:paraId="5E3E233F" w14:textId="12078A39" w:rsidR="00921DB0" w:rsidRPr="00FD4D04" w:rsidRDefault="00921DB0" w:rsidP="001B5BAF">
      <w:pPr>
        <w:jc w:val="both"/>
        <w:rPr>
          <w:rFonts w:ascii="Cambria" w:eastAsia="Calibri" w:hAnsi="Cambria" w:cs="Times New Roman"/>
          <w:color w:val="000000"/>
          <w:sz w:val="24"/>
          <w:szCs w:val="24"/>
          <w:lang w:val="en-US"/>
        </w:rPr>
      </w:pPr>
      <w:r w:rsidRPr="00FD4D04">
        <w:rPr>
          <w:rFonts w:ascii="Cambria" w:eastAsia="Calibri" w:hAnsi="Cambria" w:cs="Times New Roman"/>
          <w:b/>
          <w:bCs/>
          <w:color w:val="000000"/>
          <w:sz w:val="24"/>
          <w:szCs w:val="24"/>
          <w:lang w:val="en-US"/>
        </w:rPr>
        <w:t>The Call for strengthening the innovation of newly established or existing micro, small and medium-sized enterprises</w:t>
      </w:r>
      <w:r w:rsidR="00F33BC2" w:rsidRPr="00FD4D04">
        <w:rPr>
          <w:rFonts w:ascii="Cambria" w:eastAsia="Calibri" w:hAnsi="Cambria" w:cs="Times New Roman"/>
          <w:color w:val="000000"/>
          <w:sz w:val="24"/>
          <w:szCs w:val="24"/>
          <w:lang w:val="en-US"/>
        </w:rPr>
        <w:t xml:space="preserve"> </w:t>
      </w:r>
      <w:r w:rsidR="00F33BC2" w:rsidRPr="00FD4D04">
        <w:rPr>
          <w:rFonts w:ascii="Cambria" w:hAnsi="Cambria" w:cs="Times New Roman"/>
          <w:sz w:val="24"/>
          <w:szCs w:val="24"/>
          <w:lang w:val="en-US"/>
        </w:rPr>
        <w:t>(hereinafter: MSMEs)</w:t>
      </w:r>
      <w:r w:rsidRPr="00FD4D04">
        <w:rPr>
          <w:rFonts w:ascii="Cambria" w:eastAsia="Calibri" w:hAnsi="Cambria" w:cs="Times New Roman"/>
          <w:color w:val="000000"/>
          <w:sz w:val="24"/>
          <w:szCs w:val="24"/>
          <w:lang w:val="en-US"/>
        </w:rPr>
        <w:t xml:space="preserve"> was </w:t>
      </w:r>
      <w:r w:rsidR="009E2F1E" w:rsidRPr="00FD4D04">
        <w:rPr>
          <w:rFonts w:ascii="Cambria" w:eastAsia="Calibri" w:hAnsi="Cambria" w:cs="Times New Roman"/>
          <w:color w:val="000000"/>
          <w:sz w:val="24"/>
          <w:szCs w:val="24"/>
          <w:lang w:val="en-US"/>
        </w:rPr>
        <w:t xml:space="preserve">published on IF’s website </w:t>
      </w:r>
      <w:hyperlink r:id="rId7" w:history="1">
        <w:r w:rsidR="00FC6D8F" w:rsidRPr="00FD4D04">
          <w:rPr>
            <w:rStyle w:val="Hyperlink"/>
            <w:rFonts w:ascii="Cambria" w:eastAsia="Calibri" w:hAnsi="Cambria" w:cs="Times New Roman"/>
            <w:sz w:val="24"/>
            <w:szCs w:val="24"/>
            <w:lang w:val="en-US"/>
          </w:rPr>
          <w:t>https://fondzainovacije.me/en/programi/program-for-strengthening-the-innovation-of-newly-established-or-existing-micro-small-and-medium-sized-enterprises/</w:t>
        </w:r>
      </w:hyperlink>
      <w:r w:rsidR="00FC6D8F" w:rsidRPr="00FD4D04">
        <w:rPr>
          <w:rFonts w:ascii="Cambria" w:eastAsia="Calibri" w:hAnsi="Cambria" w:cs="Times New Roman"/>
          <w:color w:val="000000"/>
          <w:sz w:val="24"/>
          <w:szCs w:val="24"/>
          <w:lang w:val="en-US"/>
        </w:rPr>
        <w:t xml:space="preserve"> </w:t>
      </w:r>
      <w:r w:rsidR="009E2F1E" w:rsidRPr="00FD4D04">
        <w:rPr>
          <w:rFonts w:ascii="Cambria" w:eastAsia="Calibri" w:hAnsi="Cambria" w:cs="Times New Roman"/>
          <w:b/>
          <w:bCs/>
          <w:color w:val="000000"/>
          <w:sz w:val="24"/>
          <w:szCs w:val="24"/>
          <w:lang w:val="en-US"/>
        </w:rPr>
        <w:t xml:space="preserve">on </w:t>
      </w:r>
      <w:r w:rsidR="00FC6D8F" w:rsidRPr="00FD4D04">
        <w:rPr>
          <w:rFonts w:ascii="Cambria" w:eastAsia="Calibri" w:hAnsi="Cambria" w:cs="Times New Roman"/>
          <w:b/>
          <w:bCs/>
          <w:color w:val="000000"/>
          <w:sz w:val="24"/>
          <w:szCs w:val="24"/>
          <w:lang w:val="en-US"/>
        </w:rPr>
        <w:t>05</w:t>
      </w:r>
      <w:r w:rsidR="003A0EE0" w:rsidRPr="00FD4D04">
        <w:rPr>
          <w:rFonts w:ascii="Cambria" w:eastAsia="Calibri" w:hAnsi="Cambria" w:cs="Times New Roman"/>
          <w:b/>
          <w:bCs/>
          <w:color w:val="000000"/>
          <w:sz w:val="24"/>
          <w:szCs w:val="24"/>
          <w:lang w:val="en-US"/>
        </w:rPr>
        <w:t xml:space="preserve"> </w:t>
      </w:r>
      <w:r w:rsidR="00FC6D8F" w:rsidRPr="00FD4D04">
        <w:rPr>
          <w:rFonts w:ascii="Cambria" w:eastAsia="Calibri" w:hAnsi="Cambria" w:cs="Times New Roman"/>
          <w:b/>
          <w:bCs/>
          <w:color w:val="000000"/>
          <w:sz w:val="24"/>
          <w:szCs w:val="24"/>
          <w:lang w:val="en-US"/>
        </w:rPr>
        <w:t>May</w:t>
      </w:r>
      <w:r w:rsidR="009E2F1E" w:rsidRPr="00FD4D04">
        <w:rPr>
          <w:rFonts w:ascii="Cambria" w:eastAsia="Calibri" w:hAnsi="Cambria" w:cs="Times New Roman"/>
          <w:b/>
          <w:bCs/>
          <w:color w:val="000000"/>
          <w:sz w:val="24"/>
          <w:szCs w:val="24"/>
          <w:lang w:val="en-US"/>
        </w:rPr>
        <w:t xml:space="preserve"> 202</w:t>
      </w:r>
      <w:r w:rsidR="00FC6D8F" w:rsidRPr="00FD4D04">
        <w:rPr>
          <w:rFonts w:ascii="Cambria" w:eastAsia="Calibri" w:hAnsi="Cambria" w:cs="Times New Roman"/>
          <w:b/>
          <w:bCs/>
          <w:color w:val="000000"/>
          <w:sz w:val="24"/>
          <w:szCs w:val="24"/>
          <w:lang w:val="en-US"/>
        </w:rPr>
        <w:t>6</w:t>
      </w:r>
      <w:r w:rsidR="009E2F1E" w:rsidRPr="00FD4D04">
        <w:rPr>
          <w:rFonts w:ascii="Cambria" w:eastAsia="Calibri" w:hAnsi="Cambria" w:cs="Times New Roman"/>
          <w:b/>
          <w:bCs/>
          <w:color w:val="000000"/>
          <w:sz w:val="24"/>
          <w:szCs w:val="24"/>
          <w:lang w:val="en-US"/>
        </w:rPr>
        <w:t>.</w:t>
      </w:r>
      <w:r w:rsidR="009E2F1E" w:rsidRPr="00FD4D04">
        <w:rPr>
          <w:rFonts w:ascii="Cambria" w:eastAsia="Calibri" w:hAnsi="Cambria" w:cs="Times New Roman"/>
          <w:color w:val="000000"/>
          <w:sz w:val="24"/>
          <w:szCs w:val="24"/>
          <w:lang w:val="en-US"/>
        </w:rPr>
        <w:t xml:space="preserve"> </w:t>
      </w:r>
      <w:r w:rsidRPr="00FD4D04">
        <w:rPr>
          <w:rFonts w:ascii="Cambria" w:eastAsia="Calibri" w:hAnsi="Cambria" w:cs="Times New Roman"/>
          <w:color w:val="000000"/>
          <w:sz w:val="24"/>
          <w:szCs w:val="24"/>
          <w:lang w:val="en-US"/>
        </w:rPr>
        <w:t xml:space="preserve">The purpose of the </w:t>
      </w:r>
      <w:r w:rsidR="0005724B" w:rsidRPr="00FD4D04">
        <w:rPr>
          <w:rFonts w:ascii="Cambria" w:eastAsia="Calibri" w:hAnsi="Cambria" w:cs="Times New Roman"/>
          <w:color w:val="000000"/>
          <w:sz w:val="24"/>
          <w:szCs w:val="24"/>
          <w:lang w:val="en-US"/>
        </w:rPr>
        <w:t xml:space="preserve">Call is to </w:t>
      </w:r>
      <w:r w:rsidRPr="00FD4D04">
        <w:rPr>
          <w:rFonts w:ascii="Cambria" w:eastAsia="Calibri" w:hAnsi="Cambria" w:cs="Times New Roman"/>
          <w:color w:val="000000"/>
          <w:sz w:val="24"/>
          <w:szCs w:val="24"/>
          <w:lang w:val="en-US"/>
        </w:rPr>
        <w:t xml:space="preserve">invest in pre-commercial activities of newly established companies and existing </w:t>
      </w:r>
      <w:r w:rsidR="00F33BC2" w:rsidRPr="00FD4D04">
        <w:rPr>
          <w:rFonts w:ascii="Cambria" w:eastAsia="Calibri" w:hAnsi="Cambria" w:cs="Times New Roman"/>
          <w:color w:val="000000"/>
          <w:sz w:val="24"/>
          <w:szCs w:val="24"/>
          <w:lang w:val="en-US"/>
        </w:rPr>
        <w:t>MSMEs</w:t>
      </w:r>
      <w:r w:rsidRPr="00FD4D04">
        <w:rPr>
          <w:rFonts w:ascii="Cambria" w:eastAsia="Calibri" w:hAnsi="Cambria" w:cs="Times New Roman"/>
          <w:color w:val="000000"/>
          <w:sz w:val="24"/>
          <w:szCs w:val="24"/>
          <w:lang w:val="en-US"/>
        </w:rPr>
        <w:t xml:space="preserve"> </w:t>
      </w:r>
      <w:r w:rsidR="0005724B" w:rsidRPr="00FD4D04">
        <w:rPr>
          <w:rFonts w:ascii="Cambria" w:eastAsia="Calibri" w:hAnsi="Cambria" w:cs="Times New Roman"/>
          <w:color w:val="000000"/>
          <w:sz w:val="24"/>
          <w:szCs w:val="24"/>
          <w:lang w:val="en-US"/>
        </w:rPr>
        <w:t>to</w:t>
      </w:r>
      <w:r w:rsidRPr="00FD4D04">
        <w:rPr>
          <w:rFonts w:ascii="Cambria" w:eastAsia="Calibri" w:hAnsi="Cambria" w:cs="Times New Roman"/>
          <w:color w:val="000000"/>
          <w:sz w:val="24"/>
          <w:szCs w:val="24"/>
          <w:lang w:val="en-US"/>
        </w:rPr>
        <w:t xml:space="preserve"> encourage the development and improvement of products, services and technologies that are new or significantly improved compared to those already available on the market with the aim of commercialization, which will contribute to increasing the company's income.</w:t>
      </w:r>
    </w:p>
    <w:p w14:paraId="10DB1A88" w14:textId="77777777" w:rsidR="00285C02" w:rsidRPr="00FD4D04" w:rsidRDefault="001B5BAF" w:rsidP="00285C02">
      <w:pPr>
        <w:jc w:val="both"/>
        <w:rPr>
          <w:rFonts w:ascii="Cambria" w:hAnsi="Cambria" w:cs="Times New Roman"/>
          <w:b/>
          <w:bCs/>
          <w:sz w:val="24"/>
          <w:szCs w:val="24"/>
          <w:lang w:val="en-US"/>
        </w:rPr>
      </w:pPr>
      <w:r w:rsidRPr="00FD4D04">
        <w:rPr>
          <w:rFonts w:ascii="Cambria" w:eastAsia="Calibri" w:hAnsi="Cambria" w:cs="Times New Roman"/>
          <w:color w:val="000000"/>
          <w:sz w:val="24"/>
          <w:szCs w:val="24"/>
          <w:lang w:val="en-US"/>
        </w:rPr>
        <w:t xml:space="preserve">In line with international best practices, the </w:t>
      </w:r>
      <w:r w:rsidR="009E2F1E" w:rsidRPr="00FD4D04">
        <w:rPr>
          <w:rFonts w:ascii="Cambria" w:eastAsia="Calibri" w:hAnsi="Cambria" w:cs="Times New Roman"/>
          <w:color w:val="000000"/>
          <w:sz w:val="24"/>
          <w:szCs w:val="24"/>
          <w:lang w:val="en-US"/>
        </w:rPr>
        <w:t>IF</w:t>
      </w:r>
      <w:r w:rsidRPr="00FD4D04">
        <w:rPr>
          <w:rFonts w:ascii="Cambria" w:eastAsia="Calibri" w:hAnsi="Cambria" w:cs="Times New Roman"/>
          <w:color w:val="000000"/>
          <w:sz w:val="24"/>
          <w:szCs w:val="24"/>
          <w:lang w:val="en-US"/>
        </w:rPr>
        <w:t xml:space="preserve"> will support projects on a competitive basis through an independent international evaluation process, led by an independent international </w:t>
      </w:r>
      <w:r w:rsidR="00921DB0" w:rsidRPr="00FD4D04">
        <w:rPr>
          <w:rFonts w:ascii="Cambria" w:eastAsia="Calibri" w:hAnsi="Cambria" w:cs="Times New Roman"/>
          <w:color w:val="000000"/>
          <w:sz w:val="24"/>
          <w:szCs w:val="24"/>
          <w:lang w:val="en-US"/>
        </w:rPr>
        <w:t>Expert Commission</w:t>
      </w:r>
      <w:r w:rsidRPr="00FD4D04">
        <w:rPr>
          <w:rFonts w:ascii="Cambria" w:eastAsia="Calibri" w:hAnsi="Cambria" w:cs="Times New Roman"/>
          <w:color w:val="000000"/>
          <w:sz w:val="24"/>
          <w:szCs w:val="24"/>
          <w:lang w:val="en-US"/>
        </w:rPr>
        <w:t xml:space="preserve"> comprised of proven professionals and supported by internationally qualified technical peer reviewers. The number of funded projects will be determined by the quality of the proposals and the total funds available or allocated to the program</w:t>
      </w:r>
      <w:bookmarkStart w:id="0" w:name="_Toc296852041"/>
      <w:bookmarkStart w:id="1" w:name="_Toc105489129"/>
      <w:r w:rsidR="00A45D3B" w:rsidRPr="00FD4D04">
        <w:rPr>
          <w:rFonts w:ascii="Cambria" w:eastAsia="Calibri" w:hAnsi="Cambria" w:cs="Times New Roman"/>
          <w:color w:val="000000"/>
          <w:sz w:val="24"/>
          <w:szCs w:val="24"/>
          <w:lang w:val="en-US"/>
        </w:rPr>
        <w:t>.</w:t>
      </w:r>
    </w:p>
    <w:p w14:paraId="40958370" w14:textId="77777777" w:rsidR="00A52233" w:rsidRPr="00FD4D04" w:rsidRDefault="00A52233" w:rsidP="00285C02">
      <w:pPr>
        <w:pStyle w:val="ListParagraph"/>
        <w:numPr>
          <w:ilvl w:val="0"/>
          <w:numId w:val="9"/>
        </w:numPr>
        <w:jc w:val="both"/>
        <w:rPr>
          <w:rFonts w:ascii="Cambria" w:hAnsi="Cambria" w:cs="Times New Roman"/>
          <w:b/>
          <w:bCs/>
          <w:sz w:val="24"/>
          <w:szCs w:val="24"/>
          <w:lang w:val="en-US"/>
        </w:rPr>
      </w:pPr>
      <w:r w:rsidRPr="00FD4D04">
        <w:rPr>
          <w:rFonts w:ascii="Cambria" w:eastAsia="Times New Roman" w:hAnsi="Cambria" w:cs="Times New Roman"/>
          <w:b/>
          <w:bCs/>
          <w:sz w:val="24"/>
          <w:lang w:val="en-US"/>
        </w:rPr>
        <w:t>P</w:t>
      </w:r>
      <w:bookmarkEnd w:id="0"/>
      <w:bookmarkEnd w:id="1"/>
      <w:r w:rsidR="001B5BAF" w:rsidRPr="00FD4D04">
        <w:rPr>
          <w:rFonts w:ascii="Cambria" w:eastAsia="Times New Roman" w:hAnsi="Cambria" w:cs="Times New Roman"/>
          <w:b/>
          <w:bCs/>
          <w:sz w:val="24"/>
          <w:lang w:val="en-US"/>
        </w:rPr>
        <w:t xml:space="preserve">rogram Objectives </w:t>
      </w:r>
    </w:p>
    <w:p w14:paraId="42E023B9" w14:textId="77777777" w:rsidR="0005724B" w:rsidRPr="00FD4D04" w:rsidRDefault="0005724B" w:rsidP="0005724B">
      <w:p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t>The main objective of the Program for strengthening the innovation of newly established or existing MSMEs (hereinafter: the Program) is to increase the innovation of MSMEs by introducing process innovations or developing new or improved market-oriented products, services or technologies. The program will support the projects of newly established and existing MSMEs whose technological maturity is beyond the proof-of-concept stage, but which are not yet ready for the market, i.e., those whose technological level of project development is between TRL 5 and TRL 8, that is, they are in the experimental development phase.</w:t>
      </w:r>
    </w:p>
    <w:p w14:paraId="2BC7475A" w14:textId="77777777" w:rsidR="0005724B" w:rsidRPr="00FD4D04" w:rsidRDefault="0005724B" w:rsidP="0005724B">
      <w:p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lastRenderedPageBreak/>
        <w:t>The specific Program objectives which are expected three years after the end of the implementation of the projects are as follows:</w:t>
      </w:r>
    </w:p>
    <w:p w14:paraId="170904B1" w14:textId="77777777" w:rsidR="0005724B" w:rsidRPr="00FD4D04" w:rsidRDefault="0005724B" w:rsidP="0005724B">
      <w:pPr>
        <w:pStyle w:val="ListParagraph"/>
        <w:numPr>
          <w:ilvl w:val="0"/>
          <w:numId w:val="14"/>
        </w:num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t>Introducing new or improved products, services and technologies to the market</w:t>
      </w:r>
    </w:p>
    <w:p w14:paraId="5005A83B" w14:textId="4A543432" w:rsidR="0005724B" w:rsidRPr="00FD4D04" w:rsidRDefault="0005724B" w:rsidP="0005724B">
      <w:pPr>
        <w:pStyle w:val="ListParagraph"/>
        <w:numPr>
          <w:ilvl w:val="0"/>
          <w:numId w:val="14"/>
        </w:num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t xml:space="preserve">Introducing new or significantly improved </w:t>
      </w:r>
      <w:r w:rsidR="00FD4D04" w:rsidRPr="00FD4D04">
        <w:rPr>
          <w:rFonts w:ascii="Cambria" w:eastAsia="Calibri" w:hAnsi="Cambria" w:cs="Times New Roman"/>
          <w:color w:val="000000"/>
          <w:sz w:val="24"/>
          <w:szCs w:val="24"/>
          <w:lang w:val="en-US"/>
        </w:rPr>
        <w:t>ways</w:t>
      </w:r>
      <w:r w:rsidRPr="00FD4D04">
        <w:rPr>
          <w:rFonts w:ascii="Cambria" w:eastAsia="Calibri" w:hAnsi="Cambria" w:cs="Times New Roman"/>
          <w:color w:val="000000"/>
          <w:sz w:val="24"/>
          <w:szCs w:val="24"/>
          <w:lang w:val="en-US"/>
        </w:rPr>
        <w:t xml:space="preserve"> of doing business</w:t>
      </w:r>
    </w:p>
    <w:p w14:paraId="0413C68A" w14:textId="77777777" w:rsidR="0005724B" w:rsidRPr="00FD4D04" w:rsidRDefault="0005724B" w:rsidP="0005724B">
      <w:pPr>
        <w:pStyle w:val="ListParagraph"/>
        <w:numPr>
          <w:ilvl w:val="0"/>
          <w:numId w:val="14"/>
        </w:num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t>Strengthening the capacity of MSME staff for research, development and innovation</w:t>
      </w:r>
    </w:p>
    <w:p w14:paraId="05B44D37" w14:textId="77777777" w:rsidR="0005724B" w:rsidRPr="00FD4D04" w:rsidRDefault="0005724B" w:rsidP="0005724B">
      <w:pPr>
        <w:pStyle w:val="ListParagraph"/>
        <w:numPr>
          <w:ilvl w:val="0"/>
          <w:numId w:val="14"/>
        </w:numPr>
        <w:jc w:val="both"/>
        <w:rPr>
          <w:rFonts w:ascii="Cambria" w:eastAsia="Calibri" w:hAnsi="Cambria" w:cs="Times New Roman"/>
          <w:color w:val="000000"/>
          <w:sz w:val="24"/>
          <w:szCs w:val="24"/>
          <w:lang w:val="en-US"/>
        </w:rPr>
      </w:pPr>
      <w:r w:rsidRPr="00FD4D04">
        <w:rPr>
          <w:rFonts w:ascii="Cambria" w:eastAsia="Calibri" w:hAnsi="Cambria" w:cs="Times New Roman"/>
          <w:color w:val="000000"/>
          <w:sz w:val="24"/>
          <w:szCs w:val="24"/>
          <w:lang w:val="en-US"/>
        </w:rPr>
        <w:t>Improving the operations of newly established MSMEs with an emphasis on company management</w:t>
      </w:r>
    </w:p>
    <w:p w14:paraId="7102E97B" w14:textId="3A837124" w:rsidR="0005724B" w:rsidRPr="00FD4D04" w:rsidRDefault="00A52233" w:rsidP="00930C32">
      <w:pPr>
        <w:spacing w:after="120" w:line="240" w:lineRule="auto"/>
        <w:jc w:val="both"/>
        <w:rPr>
          <w:rFonts w:ascii="Cambria" w:hAnsi="Cambria" w:cs="Times New Roman"/>
          <w:sz w:val="24"/>
          <w:szCs w:val="24"/>
          <w:lang w:val="en-US"/>
        </w:rPr>
      </w:pPr>
      <w:r w:rsidRPr="00FD4D04">
        <w:rPr>
          <w:rFonts w:ascii="Cambria" w:hAnsi="Cambria" w:cs="Times New Roman"/>
          <w:sz w:val="24"/>
          <w:szCs w:val="24"/>
          <w:lang w:val="en-US"/>
        </w:rPr>
        <w:t xml:space="preserve">The deadline for submission of </w:t>
      </w:r>
      <w:r w:rsidR="00FC6D8F" w:rsidRPr="00FD4D04">
        <w:rPr>
          <w:rFonts w:ascii="Cambria" w:hAnsi="Cambria" w:cs="Times New Roman"/>
          <w:sz w:val="24"/>
          <w:szCs w:val="24"/>
          <w:lang w:val="en-US"/>
        </w:rPr>
        <w:t>project a</w:t>
      </w:r>
      <w:r w:rsidRPr="00FD4D04">
        <w:rPr>
          <w:rFonts w:ascii="Cambria" w:hAnsi="Cambria" w:cs="Times New Roman"/>
          <w:sz w:val="24"/>
          <w:szCs w:val="24"/>
          <w:lang w:val="en-US"/>
        </w:rPr>
        <w:t xml:space="preserve">pplications </w:t>
      </w:r>
      <w:r w:rsidR="00FC6D8F" w:rsidRPr="00FD4D04">
        <w:rPr>
          <w:rFonts w:ascii="Cambria" w:hAnsi="Cambria" w:cs="Times New Roman"/>
          <w:sz w:val="24"/>
          <w:szCs w:val="24"/>
          <w:lang w:val="en-US"/>
        </w:rPr>
        <w:t xml:space="preserve">is </w:t>
      </w:r>
      <w:r w:rsidR="00FC6D8F" w:rsidRPr="00FD4D04">
        <w:rPr>
          <w:rFonts w:ascii="Cambria" w:hAnsi="Cambria" w:cs="Times New Roman"/>
          <w:b/>
          <w:bCs/>
          <w:sz w:val="24"/>
          <w:szCs w:val="24"/>
          <w:lang w:val="en-US"/>
        </w:rPr>
        <w:t>26 of June</w:t>
      </w:r>
      <w:r w:rsidRPr="00FD4D04">
        <w:rPr>
          <w:rFonts w:ascii="Cambria" w:hAnsi="Cambria" w:cs="Times New Roman"/>
          <w:b/>
          <w:bCs/>
          <w:sz w:val="24"/>
          <w:szCs w:val="24"/>
          <w:lang w:val="en-US"/>
        </w:rPr>
        <w:t xml:space="preserve"> </w:t>
      </w:r>
      <w:r w:rsidR="00FC6D8F" w:rsidRPr="00FD4D04">
        <w:rPr>
          <w:rFonts w:ascii="Cambria" w:hAnsi="Cambria" w:cs="Times New Roman"/>
          <w:b/>
          <w:bCs/>
          <w:sz w:val="24"/>
          <w:szCs w:val="24"/>
          <w:lang w:val="en-US"/>
        </w:rPr>
        <w:t>2026.</w:t>
      </w:r>
      <w:r w:rsidRPr="00FD4D04">
        <w:rPr>
          <w:rFonts w:ascii="Cambria" w:hAnsi="Cambria" w:cs="Times New Roman"/>
          <w:sz w:val="24"/>
          <w:szCs w:val="24"/>
          <w:lang w:val="en-US"/>
        </w:rPr>
        <w:t xml:space="preserve"> Total funds allocated for this Call for Proposals </w:t>
      </w:r>
      <w:r w:rsidR="00FD4D04" w:rsidRPr="00FD4D04">
        <w:rPr>
          <w:rFonts w:ascii="Cambria" w:hAnsi="Cambria" w:cs="Times New Roman"/>
          <w:sz w:val="24"/>
          <w:szCs w:val="24"/>
          <w:lang w:val="en-US"/>
        </w:rPr>
        <w:t>are</w:t>
      </w:r>
      <w:r w:rsidRPr="00FD4D04">
        <w:rPr>
          <w:rFonts w:ascii="Cambria" w:hAnsi="Cambria" w:cs="Times New Roman"/>
          <w:sz w:val="24"/>
          <w:szCs w:val="24"/>
          <w:lang w:val="en-US"/>
        </w:rPr>
        <w:t xml:space="preserve"> </w:t>
      </w:r>
      <w:r w:rsidR="004135D3" w:rsidRPr="00FD4D04">
        <w:rPr>
          <w:rFonts w:ascii="Cambria" w:hAnsi="Cambria" w:cs="Times New Roman"/>
          <w:b/>
          <w:bCs/>
          <w:sz w:val="24"/>
          <w:szCs w:val="24"/>
          <w:lang w:val="en-US"/>
        </w:rPr>
        <w:t xml:space="preserve">EUR </w:t>
      </w:r>
      <w:r w:rsidR="0005724B" w:rsidRPr="00FD4D04">
        <w:rPr>
          <w:rFonts w:ascii="Cambria" w:hAnsi="Cambria" w:cs="Times New Roman"/>
          <w:b/>
          <w:bCs/>
          <w:sz w:val="24"/>
          <w:szCs w:val="24"/>
          <w:lang w:val="en-US"/>
        </w:rPr>
        <w:t>1,</w:t>
      </w:r>
      <w:r w:rsidR="00FC6D8F" w:rsidRPr="00FD4D04">
        <w:rPr>
          <w:rFonts w:ascii="Cambria" w:hAnsi="Cambria" w:cs="Times New Roman"/>
          <w:b/>
          <w:bCs/>
          <w:sz w:val="24"/>
          <w:szCs w:val="24"/>
          <w:lang w:val="en-US"/>
        </w:rPr>
        <w:t>3</w:t>
      </w:r>
      <w:r w:rsidR="0005724B" w:rsidRPr="00FD4D04">
        <w:rPr>
          <w:rFonts w:ascii="Cambria" w:hAnsi="Cambria" w:cs="Times New Roman"/>
          <w:b/>
          <w:bCs/>
          <w:sz w:val="24"/>
          <w:szCs w:val="24"/>
          <w:lang w:val="en-US"/>
        </w:rPr>
        <w:t>00</w:t>
      </w:r>
      <w:r w:rsidR="004135D3" w:rsidRPr="00FD4D04">
        <w:rPr>
          <w:rFonts w:ascii="Cambria" w:hAnsi="Cambria" w:cs="Times New Roman"/>
          <w:b/>
          <w:bCs/>
          <w:sz w:val="24"/>
          <w:szCs w:val="24"/>
          <w:lang w:val="en-US"/>
        </w:rPr>
        <w:t>,000</w:t>
      </w:r>
      <w:r w:rsidR="004135D3" w:rsidRPr="00FD4D04">
        <w:rPr>
          <w:rFonts w:ascii="Cambria" w:hAnsi="Cambria" w:cs="Times New Roman"/>
          <w:sz w:val="24"/>
          <w:szCs w:val="24"/>
          <w:lang w:val="en-US"/>
        </w:rPr>
        <w:t xml:space="preserve"> for co-financing innovative projects for a period of up to t</w:t>
      </w:r>
      <w:r w:rsidR="0005724B" w:rsidRPr="00FD4D04">
        <w:rPr>
          <w:rFonts w:ascii="Cambria" w:hAnsi="Cambria" w:cs="Times New Roman"/>
          <w:sz w:val="24"/>
          <w:szCs w:val="24"/>
          <w:lang w:val="en-US"/>
        </w:rPr>
        <w:t xml:space="preserve">hree </w:t>
      </w:r>
      <w:r w:rsidR="004135D3" w:rsidRPr="00FD4D04">
        <w:rPr>
          <w:rFonts w:ascii="Cambria" w:hAnsi="Cambria" w:cs="Times New Roman"/>
          <w:sz w:val="24"/>
          <w:szCs w:val="24"/>
          <w:lang w:val="en-US"/>
        </w:rPr>
        <w:t>years.</w:t>
      </w:r>
      <w:r w:rsidR="0005724B" w:rsidRPr="00FD4D04">
        <w:rPr>
          <w:rFonts w:ascii="Cambria" w:hAnsi="Cambria"/>
          <w:lang w:val="en-US"/>
        </w:rPr>
        <w:t xml:space="preserve"> </w:t>
      </w:r>
      <w:r w:rsidR="0005724B" w:rsidRPr="00FD4D04">
        <w:rPr>
          <w:rFonts w:ascii="Cambria" w:hAnsi="Cambria" w:cs="Times New Roman"/>
          <w:sz w:val="24"/>
          <w:szCs w:val="24"/>
          <w:lang w:val="en-US"/>
        </w:rPr>
        <w:t>The lowest and highest amount of grants that can be awarded to an individual applicant and project is:</w:t>
      </w:r>
    </w:p>
    <w:p w14:paraId="17C3FDDC" w14:textId="77777777" w:rsidR="0005724B" w:rsidRPr="00FD4D04" w:rsidRDefault="0005724B" w:rsidP="00930C32">
      <w:pPr>
        <w:spacing w:after="120" w:line="240" w:lineRule="auto"/>
        <w:jc w:val="both"/>
        <w:rPr>
          <w:rFonts w:ascii="Cambria" w:hAnsi="Cambria" w:cs="Times New Roman"/>
          <w:sz w:val="24"/>
          <w:szCs w:val="24"/>
          <w:lang w:val="en-US"/>
        </w:rPr>
      </w:pPr>
      <w:r w:rsidRPr="00FD4D04">
        <w:rPr>
          <w:rFonts w:ascii="Cambria" w:hAnsi="Cambria" w:cs="Times New Roman"/>
          <w:sz w:val="24"/>
          <w:szCs w:val="24"/>
          <w:lang w:val="en-US"/>
        </w:rPr>
        <w:t>•</w:t>
      </w:r>
      <w:r w:rsidRPr="00FD4D04">
        <w:rPr>
          <w:rFonts w:ascii="Cambria" w:hAnsi="Cambria" w:cs="Times New Roman"/>
          <w:sz w:val="24"/>
          <w:szCs w:val="24"/>
          <w:lang w:val="en-US"/>
        </w:rPr>
        <w:tab/>
        <w:t>the lowest amount is EUR 50,000.00</w:t>
      </w:r>
    </w:p>
    <w:p w14:paraId="54EEA33C" w14:textId="77777777" w:rsidR="0005724B" w:rsidRPr="00FD4D04" w:rsidRDefault="0005724B" w:rsidP="00930C32">
      <w:pPr>
        <w:spacing w:after="120" w:line="240" w:lineRule="auto"/>
        <w:jc w:val="both"/>
        <w:rPr>
          <w:rFonts w:ascii="Cambria" w:hAnsi="Cambria" w:cs="Times New Roman"/>
          <w:sz w:val="24"/>
          <w:szCs w:val="24"/>
          <w:lang w:val="en-US"/>
        </w:rPr>
      </w:pPr>
      <w:r w:rsidRPr="00FD4D04">
        <w:rPr>
          <w:rFonts w:ascii="Cambria" w:hAnsi="Cambria" w:cs="Times New Roman"/>
          <w:sz w:val="24"/>
          <w:szCs w:val="24"/>
          <w:lang w:val="en-US"/>
        </w:rPr>
        <w:t>•</w:t>
      </w:r>
      <w:r w:rsidRPr="00FD4D04">
        <w:rPr>
          <w:rFonts w:ascii="Cambria" w:hAnsi="Cambria" w:cs="Times New Roman"/>
          <w:sz w:val="24"/>
          <w:szCs w:val="24"/>
          <w:lang w:val="en-US"/>
        </w:rPr>
        <w:tab/>
        <w:t>the highest amount EUR 200,000.00</w:t>
      </w:r>
    </w:p>
    <w:p w14:paraId="61F9051E" w14:textId="77777777" w:rsidR="0005724B" w:rsidRPr="00FD4D04" w:rsidRDefault="0005724B" w:rsidP="00930C32">
      <w:pPr>
        <w:spacing w:after="120" w:line="240" w:lineRule="auto"/>
        <w:jc w:val="both"/>
        <w:rPr>
          <w:rFonts w:ascii="Cambria" w:hAnsi="Cambria" w:cs="Times New Roman"/>
          <w:sz w:val="24"/>
          <w:szCs w:val="24"/>
          <w:lang w:val="en-US"/>
        </w:rPr>
      </w:pPr>
      <w:r w:rsidRPr="00FD4D04">
        <w:rPr>
          <w:rFonts w:ascii="Cambria" w:hAnsi="Cambria" w:cs="Times New Roman"/>
          <w:sz w:val="24"/>
          <w:szCs w:val="24"/>
          <w:lang w:val="en-US"/>
        </w:rPr>
        <w:t>In accordance with the Program:</w:t>
      </w:r>
    </w:p>
    <w:p w14:paraId="29464550" w14:textId="77777777" w:rsidR="0005724B" w:rsidRPr="00FD4D04" w:rsidRDefault="0005724B" w:rsidP="00930C32">
      <w:pPr>
        <w:spacing w:after="120" w:line="240" w:lineRule="auto"/>
        <w:jc w:val="both"/>
        <w:rPr>
          <w:rFonts w:ascii="Cambria" w:hAnsi="Cambria" w:cs="Times New Roman"/>
          <w:sz w:val="24"/>
          <w:szCs w:val="24"/>
          <w:lang w:val="en-US"/>
        </w:rPr>
      </w:pPr>
      <w:r w:rsidRPr="00FD4D04">
        <w:rPr>
          <w:rFonts w:ascii="Cambria" w:hAnsi="Cambria" w:cs="Times New Roman"/>
          <w:sz w:val="24"/>
          <w:szCs w:val="24"/>
          <w:lang w:val="en-US"/>
        </w:rPr>
        <w:t>The maximum intensity of de minimis aid awarded within this Public Call is up to 80% of eligible costs.</w:t>
      </w:r>
    </w:p>
    <w:p w14:paraId="07DDD9BE" w14:textId="77777777" w:rsidR="001B5BAF" w:rsidRPr="00FD4D04" w:rsidRDefault="001B5BAF" w:rsidP="00285C02">
      <w:pPr>
        <w:pStyle w:val="ListParagraph"/>
        <w:numPr>
          <w:ilvl w:val="0"/>
          <w:numId w:val="9"/>
        </w:numPr>
        <w:jc w:val="both"/>
        <w:rPr>
          <w:rFonts w:ascii="Cambria" w:hAnsi="Cambria" w:cs="Times New Roman"/>
          <w:sz w:val="24"/>
          <w:szCs w:val="24"/>
          <w:lang w:val="en-US"/>
        </w:rPr>
      </w:pPr>
      <w:r w:rsidRPr="00FD4D04">
        <w:rPr>
          <w:rFonts w:ascii="Cambria" w:hAnsi="Cambria" w:cs="Times New Roman"/>
          <w:b/>
          <w:bCs/>
          <w:sz w:val="24"/>
          <w:szCs w:val="24"/>
          <w:lang w:val="en-US"/>
        </w:rPr>
        <w:t xml:space="preserve">Scope of Work </w:t>
      </w:r>
    </w:p>
    <w:p w14:paraId="64F71308" w14:textId="443F0514" w:rsidR="001B5BAF" w:rsidRPr="00FD4D04" w:rsidRDefault="001B5BAF" w:rsidP="00D46AF3">
      <w:pPr>
        <w:jc w:val="both"/>
        <w:rPr>
          <w:rFonts w:ascii="Cambria" w:hAnsi="Cambria" w:cs="Times New Roman"/>
          <w:sz w:val="24"/>
          <w:szCs w:val="24"/>
          <w:lang w:val="en-US"/>
        </w:rPr>
      </w:pPr>
      <w:r w:rsidRPr="00FD4D04">
        <w:rPr>
          <w:rFonts w:ascii="Cambria" w:hAnsi="Cambria" w:cs="Times New Roman"/>
          <w:sz w:val="24"/>
          <w:szCs w:val="24"/>
          <w:lang w:val="en-US"/>
        </w:rPr>
        <w:t xml:space="preserve">The role and responsibilities of the </w:t>
      </w:r>
      <w:r w:rsidR="0005724B" w:rsidRPr="00FD4D04">
        <w:rPr>
          <w:rFonts w:ascii="Cambria" w:hAnsi="Cambria" w:cs="Times New Roman"/>
          <w:sz w:val="24"/>
          <w:szCs w:val="24"/>
          <w:lang w:val="en-US"/>
        </w:rPr>
        <w:t xml:space="preserve">Expert Commission </w:t>
      </w:r>
      <w:r w:rsidR="00FD4D04">
        <w:rPr>
          <w:rFonts w:ascii="Cambria" w:hAnsi="Cambria" w:cs="Times New Roman"/>
          <w:sz w:val="24"/>
          <w:szCs w:val="24"/>
          <w:lang w:val="en-US"/>
        </w:rPr>
        <w:t xml:space="preserve">members </w:t>
      </w:r>
      <w:r w:rsidR="0005724B" w:rsidRPr="00FD4D04">
        <w:rPr>
          <w:rFonts w:ascii="Cambria" w:hAnsi="Cambria" w:cs="Times New Roman"/>
          <w:sz w:val="24"/>
          <w:szCs w:val="24"/>
          <w:lang w:val="en-US"/>
        </w:rPr>
        <w:t xml:space="preserve">(hereinafter: EC) </w:t>
      </w:r>
      <w:r w:rsidRPr="00FD4D04">
        <w:rPr>
          <w:rFonts w:ascii="Cambria" w:hAnsi="Cambria" w:cs="Times New Roman"/>
          <w:sz w:val="24"/>
          <w:szCs w:val="24"/>
          <w:lang w:val="en-US"/>
        </w:rPr>
        <w:t xml:space="preserve">are as follows: </w:t>
      </w:r>
    </w:p>
    <w:p w14:paraId="75A1FEE8" w14:textId="77777777" w:rsidR="001B5BAF" w:rsidRPr="00FD4D04" w:rsidRDefault="001B5BAF"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Receive access to the Applications for review through the IF Portal; </w:t>
      </w:r>
    </w:p>
    <w:p w14:paraId="62BD04CA" w14:textId="77777777" w:rsidR="001B5BAF" w:rsidRPr="00FD4D04" w:rsidRDefault="001B5BAF"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Examine the </w:t>
      </w:r>
      <w:r w:rsidR="00555010" w:rsidRPr="00FD4D04">
        <w:rPr>
          <w:rFonts w:ascii="Cambria" w:hAnsi="Cambria" w:cs="Times New Roman"/>
          <w:sz w:val="24"/>
          <w:szCs w:val="24"/>
          <w:lang w:val="en-US"/>
        </w:rPr>
        <w:t xml:space="preserve">IF’s </w:t>
      </w:r>
      <w:r w:rsidRPr="00FD4D04">
        <w:rPr>
          <w:rFonts w:ascii="Cambria" w:hAnsi="Cambria" w:cs="Times New Roman"/>
          <w:sz w:val="24"/>
          <w:szCs w:val="24"/>
          <w:lang w:val="en-US"/>
        </w:rPr>
        <w:t>Review Guidelines</w:t>
      </w:r>
      <w:r w:rsidR="000D7190" w:rsidRPr="00FD4D04">
        <w:rPr>
          <w:rFonts w:ascii="Cambria" w:hAnsi="Cambria" w:cs="Times New Roman"/>
          <w:sz w:val="24"/>
          <w:szCs w:val="24"/>
          <w:lang w:val="en-US"/>
        </w:rPr>
        <w:t xml:space="preserve"> and instructions</w:t>
      </w:r>
      <w:r w:rsidRPr="00FD4D04">
        <w:rPr>
          <w:rFonts w:ascii="Cambria" w:hAnsi="Cambria" w:cs="Times New Roman"/>
          <w:sz w:val="24"/>
          <w:szCs w:val="24"/>
          <w:lang w:val="en-US"/>
        </w:rPr>
        <w:t xml:space="preserve">; </w:t>
      </w:r>
    </w:p>
    <w:p w14:paraId="086D92A0" w14:textId="77777777" w:rsidR="00555010" w:rsidRPr="00FD4D04" w:rsidRDefault="00555010"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Review all Applications for conflicts of interest or the appearance of conflicts of interest in accordance with the Fund Confidentiality and Prevention of </w:t>
      </w:r>
      <w:r w:rsidR="0005724B" w:rsidRPr="00FD4D04">
        <w:rPr>
          <w:rFonts w:ascii="Cambria" w:hAnsi="Cambria" w:cs="Times New Roman"/>
          <w:sz w:val="24"/>
          <w:szCs w:val="24"/>
          <w:lang w:val="en-US"/>
        </w:rPr>
        <w:t>Conflict-of-Interest</w:t>
      </w:r>
      <w:r w:rsidRPr="00FD4D04">
        <w:rPr>
          <w:rFonts w:ascii="Cambria" w:hAnsi="Cambria" w:cs="Times New Roman"/>
          <w:sz w:val="24"/>
          <w:szCs w:val="24"/>
          <w:lang w:val="en-US"/>
        </w:rPr>
        <w:t xml:space="preserve"> Policy and inform the Fund Program Managers if any issues exist</w:t>
      </w:r>
      <w:r w:rsidR="00A45D3B" w:rsidRPr="00FD4D04">
        <w:rPr>
          <w:rFonts w:ascii="Cambria" w:hAnsi="Cambria" w:cs="Times New Roman"/>
          <w:sz w:val="24"/>
          <w:szCs w:val="24"/>
          <w:lang w:val="en-US"/>
        </w:rPr>
        <w:t>;</w:t>
      </w:r>
    </w:p>
    <w:p w14:paraId="6E9EC469" w14:textId="77777777" w:rsidR="00555010" w:rsidRPr="00FD4D04" w:rsidRDefault="00555010"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Within two days of receiving access to the Applications to review, </w:t>
      </w:r>
      <w:r w:rsidR="0005724B" w:rsidRPr="00FD4D04">
        <w:rPr>
          <w:rFonts w:ascii="Cambria" w:hAnsi="Cambria" w:cs="Times New Roman"/>
          <w:sz w:val="24"/>
          <w:szCs w:val="24"/>
          <w:lang w:val="en-US"/>
        </w:rPr>
        <w:t>EC</w:t>
      </w:r>
      <w:r w:rsidR="006357A3" w:rsidRPr="00FD4D04">
        <w:rPr>
          <w:rFonts w:ascii="Cambria" w:hAnsi="Cambria" w:cs="Times New Roman"/>
          <w:sz w:val="24"/>
          <w:szCs w:val="24"/>
          <w:lang w:val="en-US"/>
        </w:rPr>
        <w:t xml:space="preserve"> member </w:t>
      </w:r>
      <w:r w:rsidRPr="00FD4D04">
        <w:rPr>
          <w:rFonts w:ascii="Cambria" w:hAnsi="Cambria" w:cs="Times New Roman"/>
          <w:sz w:val="24"/>
          <w:szCs w:val="24"/>
          <w:lang w:val="en-US"/>
        </w:rPr>
        <w:t xml:space="preserve">must examine each assigned Application to verify that the proposals match the reviewers’ area of expertise and inform the Fund Program Managers of any concerns; </w:t>
      </w:r>
    </w:p>
    <w:p w14:paraId="5BE1EA80" w14:textId="77777777" w:rsidR="0005724B" w:rsidRPr="00FD4D04" w:rsidRDefault="0005724B"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Review all the Application documents and come well prepared for discussions for each Application which will be presented at the final pitch event to be held in Montenegro; </w:t>
      </w:r>
    </w:p>
    <w:p w14:paraId="04EE222C" w14:textId="77777777" w:rsidR="00D46AF3" w:rsidRPr="00FD4D04" w:rsidRDefault="0005724B"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Provide each Applicant with a 20-minute time to present their Applications to the EC and answer specific questions that the EC may have for each project;</w:t>
      </w:r>
    </w:p>
    <w:p w14:paraId="3EA19427" w14:textId="77777777" w:rsidR="00D46AF3" w:rsidRPr="00FD4D04" w:rsidRDefault="00D46AF3"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The main questions that applicants will need to answer during the presentation relate to:</w:t>
      </w:r>
    </w:p>
    <w:p w14:paraId="57BD6F6A"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Presentation of a business idea</w:t>
      </w:r>
    </w:p>
    <w:p w14:paraId="196807C8"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Presentation of the problem that is solved by the project proposal</w:t>
      </w:r>
    </w:p>
    <w:p w14:paraId="46FF4811"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The solution to the problem</w:t>
      </w:r>
    </w:p>
    <w:p w14:paraId="4A7C87CC"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Presentation of a product, service, technology or process</w:t>
      </w:r>
    </w:p>
    <w:p w14:paraId="26726BDC"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Presentation of the business model</w:t>
      </w:r>
    </w:p>
    <w:p w14:paraId="0EA0AD18"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Analysis of the market situation</w:t>
      </w:r>
    </w:p>
    <w:p w14:paraId="451D20D9"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Competition analysis</w:t>
      </w:r>
    </w:p>
    <w:p w14:paraId="09820857"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Business development</w:t>
      </w:r>
    </w:p>
    <w:p w14:paraId="5C86AD79" w14:textId="77777777" w:rsidR="00D46AF3" w:rsidRPr="00FD4D04" w:rsidRDefault="00D46AF3" w:rsidP="00D46AF3">
      <w:pPr>
        <w:pStyle w:val="ListParagraph"/>
        <w:numPr>
          <w:ilvl w:val="0"/>
          <w:numId w:val="16"/>
        </w:numPr>
        <w:jc w:val="both"/>
        <w:rPr>
          <w:rFonts w:ascii="Cambria" w:hAnsi="Cambria" w:cs="Times New Roman"/>
          <w:sz w:val="24"/>
          <w:szCs w:val="24"/>
          <w:lang w:val="en-US"/>
        </w:rPr>
      </w:pPr>
      <w:r w:rsidRPr="00FD4D04">
        <w:rPr>
          <w:rFonts w:ascii="Cambria" w:hAnsi="Cambria" w:cs="Times New Roman"/>
          <w:sz w:val="24"/>
          <w:szCs w:val="24"/>
          <w:lang w:val="en-US"/>
        </w:rPr>
        <w:t>Business risks</w:t>
      </w:r>
    </w:p>
    <w:p w14:paraId="35B9D9D1" w14:textId="608C8188" w:rsidR="00D46AF3" w:rsidRPr="00FD4D04" w:rsidRDefault="00D46AF3" w:rsidP="000F05A7">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Based on the public presentation, the Expert commission will evaluate project proposals based on the following </w:t>
      </w:r>
      <w:r w:rsidR="00C94CA8" w:rsidRPr="00FD4D04">
        <w:rPr>
          <w:rFonts w:ascii="Cambria" w:hAnsi="Cambria" w:cs="Times New Roman"/>
          <w:sz w:val="24"/>
          <w:szCs w:val="24"/>
          <w:lang w:val="en-US"/>
        </w:rPr>
        <w:t xml:space="preserve">three </w:t>
      </w:r>
      <w:r w:rsidRPr="00FD4D04">
        <w:rPr>
          <w:rFonts w:ascii="Cambria" w:hAnsi="Cambria" w:cs="Times New Roman"/>
          <w:sz w:val="24"/>
          <w:szCs w:val="24"/>
          <w:lang w:val="en-US"/>
        </w:rPr>
        <w:t>criteria</w:t>
      </w:r>
      <w:r w:rsidRPr="00FD4D04">
        <w:rPr>
          <w:rFonts w:ascii="Cambria" w:hAnsi="Cambria" w:cs="Times New Roman"/>
          <w:b/>
          <w:bCs/>
          <w:sz w:val="24"/>
          <w:szCs w:val="24"/>
          <w:lang w:val="en-US"/>
        </w:rPr>
        <w:t xml:space="preserve">: </w:t>
      </w:r>
      <w:r w:rsidR="00FC6D8F" w:rsidRPr="00FD4D04">
        <w:rPr>
          <w:rFonts w:ascii="Cambria" w:hAnsi="Cambria" w:cs="Times New Roman"/>
          <w:b/>
          <w:bCs/>
          <w:sz w:val="24"/>
          <w:szCs w:val="24"/>
          <w:lang w:val="en-US"/>
        </w:rPr>
        <w:t xml:space="preserve">Maturity of </w:t>
      </w:r>
      <w:r w:rsidR="00C94CA8" w:rsidRPr="00FD4D04">
        <w:rPr>
          <w:rFonts w:ascii="Cambria" w:hAnsi="Cambria" w:cs="Times New Roman"/>
          <w:b/>
          <w:bCs/>
          <w:sz w:val="24"/>
          <w:szCs w:val="24"/>
          <w:lang w:val="en-US"/>
        </w:rPr>
        <w:t>Innovation</w:t>
      </w:r>
      <w:r w:rsidR="00FC6D8F" w:rsidRPr="00FD4D04">
        <w:rPr>
          <w:rFonts w:ascii="Cambria" w:hAnsi="Cambria" w:cs="Times New Roman"/>
          <w:b/>
          <w:bCs/>
          <w:sz w:val="24"/>
          <w:szCs w:val="24"/>
          <w:lang w:val="en-US"/>
        </w:rPr>
        <w:t xml:space="preserve"> and Control over its Development, </w:t>
      </w:r>
      <w:r w:rsidRPr="00FD4D04">
        <w:rPr>
          <w:rFonts w:ascii="Cambria" w:hAnsi="Cambria" w:cs="Times New Roman"/>
          <w:b/>
          <w:bCs/>
          <w:sz w:val="24"/>
          <w:szCs w:val="24"/>
          <w:lang w:val="en-US"/>
        </w:rPr>
        <w:t xml:space="preserve">Project Sustainability </w:t>
      </w:r>
      <w:r w:rsidRPr="00FD4D04">
        <w:rPr>
          <w:rFonts w:ascii="Cambria" w:hAnsi="Cambria" w:cs="Times New Roman"/>
          <w:sz w:val="24"/>
          <w:szCs w:val="24"/>
          <w:lang w:val="en-US"/>
        </w:rPr>
        <w:t>and</w:t>
      </w:r>
      <w:r w:rsidRPr="00FD4D04">
        <w:rPr>
          <w:rFonts w:ascii="Cambria" w:hAnsi="Cambria" w:cs="Times New Roman"/>
          <w:b/>
          <w:bCs/>
          <w:sz w:val="24"/>
          <w:szCs w:val="24"/>
          <w:lang w:val="en-US"/>
        </w:rPr>
        <w:t xml:space="preserve"> </w:t>
      </w:r>
      <w:r w:rsidR="0063363D" w:rsidRPr="00FD4D04">
        <w:rPr>
          <w:rFonts w:ascii="Cambria" w:hAnsi="Cambria" w:cs="Times New Roman"/>
          <w:b/>
          <w:bCs/>
          <w:sz w:val="24"/>
          <w:szCs w:val="24"/>
          <w:lang w:val="en-US"/>
        </w:rPr>
        <w:t>Project Impact.</w:t>
      </w:r>
    </w:p>
    <w:p w14:paraId="3CD5AB19" w14:textId="4E36D98D" w:rsidR="0063363D" w:rsidRPr="00FD4D04" w:rsidRDefault="0063363D" w:rsidP="0063363D">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Based on the pitches and preliminary evaluation of project applications, members of Experts Commission are required to finalize preliminary evaluation individual reports via the Fund’s portal as well as to prepare joint summary evaluation reports which contains project scores according to the criteria of the second round of evaluation, justification of the scores and the conclusion of Expert Commission regarding the recommendation for financing or rejecting project proposals (for more information, please see Program Manual available at the IF website - </w:t>
      </w:r>
      <w:hyperlink r:id="rId8" w:history="1">
        <w:r w:rsidRPr="00FD4D04">
          <w:rPr>
            <w:rStyle w:val="Hyperlink"/>
            <w:rFonts w:ascii="Cambria" w:hAnsi="Cambria" w:cs="Times New Roman"/>
            <w:sz w:val="24"/>
            <w:szCs w:val="24"/>
            <w:lang w:val="en-US"/>
          </w:rPr>
          <w:t>https://fondzainovacije.me/wp-content/uploads/2026/04/Program-for-strengthening-the-innovativeness-of-newly-established-or-existing-SMEs_2026.-ENG.pdf</w:t>
        </w:r>
      </w:hyperlink>
      <w:r w:rsidRPr="00FD4D04">
        <w:rPr>
          <w:rFonts w:ascii="Cambria" w:hAnsi="Cambria" w:cs="Times New Roman"/>
          <w:sz w:val="24"/>
          <w:szCs w:val="24"/>
          <w:lang w:val="en-US"/>
        </w:rPr>
        <w:t xml:space="preserve"> </w:t>
      </w:r>
    </w:p>
    <w:p w14:paraId="35E5FF1E" w14:textId="12E7B80C" w:rsidR="00D46AF3" w:rsidRPr="00FD4D04" w:rsidRDefault="00D46AF3"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The Expert Commission makes a common assessment for both criteria for each project based on the following formula: EC= </w:t>
      </w:r>
      <w:r w:rsidR="0063363D" w:rsidRPr="00FD4D04">
        <w:rPr>
          <w:rFonts w:ascii="Cambria" w:hAnsi="Cambria" w:cs="Times New Roman"/>
          <w:sz w:val="24"/>
          <w:szCs w:val="24"/>
          <w:lang w:val="en-US"/>
        </w:rPr>
        <w:t>(I+II+III)/3</w:t>
      </w:r>
      <w:r w:rsidRPr="00FD4D04">
        <w:rPr>
          <w:rFonts w:ascii="Cambria" w:hAnsi="Cambria" w:cs="Times New Roman"/>
          <w:sz w:val="24"/>
          <w:szCs w:val="24"/>
          <w:lang w:val="en-US"/>
        </w:rPr>
        <w:t>, where I</w:t>
      </w:r>
      <w:r w:rsidR="0063363D" w:rsidRPr="00FD4D04">
        <w:rPr>
          <w:rFonts w:ascii="Cambria" w:hAnsi="Cambria" w:cs="Times New Roman"/>
          <w:sz w:val="24"/>
          <w:szCs w:val="24"/>
          <w:lang w:val="en-US"/>
        </w:rPr>
        <w:t>, II and III</w:t>
      </w:r>
      <w:r w:rsidRPr="00FD4D04">
        <w:rPr>
          <w:rFonts w:ascii="Cambria" w:hAnsi="Cambria" w:cs="Times New Roman"/>
          <w:sz w:val="24"/>
          <w:szCs w:val="24"/>
          <w:lang w:val="en-US"/>
        </w:rPr>
        <w:t xml:space="preserve"> are the ratings of the Expert commission for the corresponding criteri</w:t>
      </w:r>
      <w:r w:rsidR="0063363D" w:rsidRPr="00FD4D04">
        <w:rPr>
          <w:rFonts w:ascii="Cambria" w:hAnsi="Cambria" w:cs="Times New Roman"/>
          <w:sz w:val="24"/>
          <w:szCs w:val="24"/>
          <w:lang w:val="en-US"/>
        </w:rPr>
        <w:t>a</w:t>
      </w:r>
      <w:r w:rsidRPr="00FD4D04">
        <w:rPr>
          <w:rFonts w:ascii="Cambria" w:hAnsi="Cambria" w:cs="Times New Roman"/>
          <w:sz w:val="24"/>
          <w:szCs w:val="24"/>
          <w:lang w:val="en-US"/>
        </w:rPr>
        <w:t xml:space="preserve">, and EC is the rating of the Expert commission. </w:t>
      </w:r>
    </w:p>
    <w:p w14:paraId="5378F3B8" w14:textId="2EBAEC13" w:rsidR="00D46AF3" w:rsidRPr="00FD4D04" w:rsidRDefault="00D46AF3" w:rsidP="00D46AF3">
      <w:pPr>
        <w:pStyle w:val="ListParagraph"/>
        <w:numPr>
          <w:ilvl w:val="0"/>
          <w:numId w:val="4"/>
        </w:numPr>
        <w:jc w:val="both"/>
        <w:rPr>
          <w:rFonts w:ascii="Cambria" w:hAnsi="Cambria" w:cs="Times New Roman"/>
          <w:sz w:val="24"/>
          <w:szCs w:val="24"/>
          <w:lang w:val="en-US"/>
        </w:rPr>
      </w:pPr>
      <w:r w:rsidRPr="00FD4D04">
        <w:rPr>
          <w:rFonts w:ascii="Cambria" w:hAnsi="Cambria" w:cs="Times New Roman"/>
          <w:sz w:val="24"/>
          <w:szCs w:val="24"/>
          <w:lang w:val="en-US"/>
        </w:rPr>
        <w:t xml:space="preserve">By means of both evaluations (the evaluation of the Expert commission (EC) and the evaluation of the evaluator from the first round (K1), the final evaluation of the project proposal (KO) is formed </w:t>
      </w:r>
      <w:r w:rsidR="00C94CA8" w:rsidRPr="00FD4D04">
        <w:rPr>
          <w:rFonts w:ascii="Cambria" w:hAnsi="Cambria" w:cs="Times New Roman"/>
          <w:sz w:val="24"/>
          <w:szCs w:val="24"/>
          <w:lang w:val="en-US"/>
        </w:rPr>
        <w:t>based on</w:t>
      </w:r>
      <w:r w:rsidRPr="00FD4D04">
        <w:rPr>
          <w:rFonts w:ascii="Cambria" w:hAnsi="Cambria" w:cs="Times New Roman"/>
          <w:sz w:val="24"/>
          <w:szCs w:val="24"/>
          <w:lang w:val="en-US"/>
        </w:rPr>
        <w:t xml:space="preserve"> the following formula: KO= K1*0.</w:t>
      </w:r>
      <w:r w:rsidR="0063363D" w:rsidRPr="00FD4D04">
        <w:rPr>
          <w:rFonts w:ascii="Cambria" w:hAnsi="Cambria" w:cs="Times New Roman"/>
          <w:sz w:val="24"/>
          <w:szCs w:val="24"/>
          <w:lang w:val="en-US"/>
        </w:rPr>
        <w:t>3</w:t>
      </w:r>
      <w:r w:rsidRPr="00FD4D04">
        <w:rPr>
          <w:rFonts w:ascii="Cambria" w:hAnsi="Cambria" w:cs="Times New Roman"/>
          <w:sz w:val="24"/>
          <w:szCs w:val="24"/>
          <w:lang w:val="en-US"/>
        </w:rPr>
        <w:t>+EC*0.</w:t>
      </w:r>
      <w:r w:rsidR="0063363D" w:rsidRPr="00FD4D04">
        <w:rPr>
          <w:rFonts w:ascii="Cambria" w:hAnsi="Cambria" w:cs="Times New Roman"/>
          <w:sz w:val="24"/>
          <w:szCs w:val="24"/>
          <w:lang w:val="en-US"/>
        </w:rPr>
        <w:t>7</w:t>
      </w:r>
      <w:r w:rsidRPr="00FD4D04">
        <w:rPr>
          <w:rFonts w:ascii="Cambria" w:hAnsi="Cambria" w:cs="Times New Roman"/>
          <w:sz w:val="24"/>
          <w:szCs w:val="24"/>
          <w:lang w:val="en-US"/>
        </w:rPr>
        <w:t>.</w:t>
      </w:r>
    </w:p>
    <w:p w14:paraId="622AC12B" w14:textId="77777777" w:rsidR="002964D4" w:rsidRPr="00FD4D04" w:rsidRDefault="002964D4" w:rsidP="002964D4">
      <w:pPr>
        <w:pStyle w:val="ListParagraph"/>
        <w:jc w:val="both"/>
        <w:rPr>
          <w:rFonts w:ascii="Cambria" w:hAnsi="Cambria" w:cs="Times New Roman"/>
          <w:sz w:val="24"/>
          <w:szCs w:val="24"/>
          <w:lang w:val="en-US"/>
        </w:rPr>
      </w:pPr>
    </w:p>
    <w:p w14:paraId="1D417AF8" w14:textId="77777777" w:rsidR="00504B58" w:rsidRPr="00FD4D04" w:rsidRDefault="00504B58" w:rsidP="00285C02">
      <w:pPr>
        <w:pStyle w:val="Default"/>
        <w:numPr>
          <w:ilvl w:val="0"/>
          <w:numId w:val="9"/>
        </w:numPr>
        <w:rPr>
          <w:rFonts w:ascii="Cambria" w:hAnsi="Cambria"/>
          <w:b/>
          <w:bCs/>
        </w:rPr>
      </w:pPr>
      <w:r w:rsidRPr="00FD4D04">
        <w:rPr>
          <w:rFonts w:ascii="Cambria" w:hAnsi="Cambria"/>
          <w:b/>
          <w:bCs/>
        </w:rPr>
        <w:t xml:space="preserve">Experience and Qualifications </w:t>
      </w:r>
    </w:p>
    <w:p w14:paraId="74174898" w14:textId="77777777" w:rsidR="00EC033C" w:rsidRPr="00FD4D04" w:rsidRDefault="00EC033C" w:rsidP="00504B58">
      <w:pPr>
        <w:pStyle w:val="Default"/>
        <w:rPr>
          <w:rFonts w:ascii="Cambria" w:hAnsi="Cambria"/>
          <w:b/>
          <w:bCs/>
        </w:rPr>
      </w:pPr>
    </w:p>
    <w:p w14:paraId="3C48DA84" w14:textId="1541FCFA" w:rsidR="003A0EE0" w:rsidRPr="00FD4D04" w:rsidRDefault="003A0EE0" w:rsidP="003A0EE0">
      <w:pPr>
        <w:jc w:val="both"/>
        <w:rPr>
          <w:rFonts w:ascii="Cambria" w:hAnsi="Cambria" w:cs="Times New Roman"/>
          <w:sz w:val="24"/>
          <w:szCs w:val="24"/>
          <w:lang w:val="en-US"/>
        </w:rPr>
      </w:pPr>
      <w:r w:rsidRPr="00FD4D04">
        <w:rPr>
          <w:rFonts w:ascii="Cambria" w:hAnsi="Cambria" w:cs="Times New Roman"/>
          <w:sz w:val="24"/>
          <w:szCs w:val="24"/>
          <w:lang w:val="en-US"/>
        </w:rPr>
        <w:t>According to the Rulebook on the Evaluation Process, the minimum criteria that a member of Expert Commi</w:t>
      </w:r>
      <w:r w:rsidR="0040684D" w:rsidRPr="00FD4D04">
        <w:rPr>
          <w:rFonts w:ascii="Cambria" w:hAnsi="Cambria" w:cs="Times New Roman"/>
          <w:sz w:val="24"/>
          <w:szCs w:val="24"/>
          <w:lang w:val="en-US"/>
        </w:rPr>
        <w:t>ssion</w:t>
      </w:r>
      <w:r w:rsidRPr="00FD4D04">
        <w:rPr>
          <w:rFonts w:ascii="Cambria" w:hAnsi="Cambria" w:cs="Times New Roman"/>
          <w:sz w:val="24"/>
          <w:szCs w:val="24"/>
          <w:lang w:val="en-US"/>
        </w:rPr>
        <w:t xml:space="preserve"> must meet are as follows:</w:t>
      </w:r>
    </w:p>
    <w:p w14:paraId="51F3D7FD" w14:textId="77777777" w:rsidR="00612BB5" w:rsidRPr="00FD4D04" w:rsidRDefault="00612BB5" w:rsidP="003A0EE0">
      <w:pPr>
        <w:pStyle w:val="ListParagraph"/>
        <w:numPr>
          <w:ilvl w:val="0"/>
          <w:numId w:val="18"/>
        </w:numPr>
        <w:jc w:val="both"/>
        <w:rPr>
          <w:rFonts w:ascii="Cambria" w:hAnsi="Cambria" w:cs="Times New Roman"/>
          <w:sz w:val="24"/>
          <w:szCs w:val="24"/>
          <w:lang w:val="en-US"/>
        </w:rPr>
      </w:pPr>
      <w:r w:rsidRPr="00FD4D04">
        <w:rPr>
          <w:rFonts w:ascii="Cambria" w:hAnsi="Cambria" w:cs="Times New Roman"/>
          <w:sz w:val="24"/>
          <w:szCs w:val="24"/>
          <w:lang w:val="en-US"/>
        </w:rPr>
        <w:t>Excellent knowledge of written and spoken English language;</w:t>
      </w:r>
    </w:p>
    <w:p w14:paraId="12B1DD2E" w14:textId="77777777" w:rsidR="00612BB5" w:rsidRPr="00FD4D04" w:rsidRDefault="00612BB5" w:rsidP="00612BB5">
      <w:pPr>
        <w:pStyle w:val="ListParagraph"/>
        <w:numPr>
          <w:ilvl w:val="0"/>
          <w:numId w:val="13"/>
        </w:numPr>
        <w:rPr>
          <w:rFonts w:ascii="Cambria" w:hAnsi="Cambria" w:cs="Times New Roman"/>
          <w:sz w:val="24"/>
          <w:szCs w:val="24"/>
          <w:lang w:val="en-US"/>
        </w:rPr>
      </w:pPr>
      <w:r w:rsidRPr="00FD4D04">
        <w:rPr>
          <w:rFonts w:ascii="Cambria" w:hAnsi="Cambria" w:cs="Times New Roman"/>
          <w:sz w:val="24"/>
          <w:szCs w:val="24"/>
          <w:lang w:val="en-US"/>
        </w:rPr>
        <w:t xml:space="preserve">Education </w:t>
      </w:r>
      <w:r w:rsidR="007E500C" w:rsidRPr="00FD4D04">
        <w:rPr>
          <w:rFonts w:ascii="Cambria" w:hAnsi="Cambria" w:cs="Times New Roman"/>
          <w:sz w:val="24"/>
          <w:szCs w:val="24"/>
          <w:lang w:val="en-US"/>
        </w:rPr>
        <w:t>–</w:t>
      </w:r>
      <w:r w:rsidRPr="00FD4D04">
        <w:rPr>
          <w:rFonts w:ascii="Cambria" w:hAnsi="Cambria" w:cs="Times New Roman"/>
          <w:sz w:val="24"/>
          <w:szCs w:val="24"/>
          <w:lang w:val="en-US"/>
        </w:rPr>
        <w:t xml:space="preserve"> </w:t>
      </w:r>
      <w:r w:rsidR="007E500C" w:rsidRPr="00FD4D04">
        <w:rPr>
          <w:rFonts w:ascii="Cambria" w:hAnsi="Cambria" w:cs="Times New Roman"/>
          <w:sz w:val="24"/>
          <w:szCs w:val="24"/>
          <w:lang w:val="en-US"/>
        </w:rPr>
        <w:t xml:space="preserve">minimum </w:t>
      </w:r>
      <w:r w:rsidRPr="00FD4D04">
        <w:rPr>
          <w:rFonts w:ascii="Cambria" w:hAnsi="Cambria" w:cs="Times New Roman"/>
          <w:sz w:val="24"/>
          <w:szCs w:val="24"/>
          <w:lang w:val="en-US"/>
        </w:rPr>
        <w:t>University degree – Bachelor’s</w:t>
      </w:r>
      <w:r w:rsidR="0040396F" w:rsidRPr="00FD4D04">
        <w:rPr>
          <w:rFonts w:ascii="Cambria" w:hAnsi="Cambria" w:cs="Times New Roman"/>
          <w:sz w:val="24"/>
          <w:szCs w:val="24"/>
          <w:lang w:val="en-US"/>
        </w:rPr>
        <w:t>;</w:t>
      </w:r>
    </w:p>
    <w:p w14:paraId="4C7EE023" w14:textId="77777777" w:rsidR="007E500C" w:rsidRPr="00FD4D04" w:rsidRDefault="00612BB5" w:rsidP="00612BB5">
      <w:pPr>
        <w:pStyle w:val="ListParagraph"/>
        <w:numPr>
          <w:ilvl w:val="0"/>
          <w:numId w:val="13"/>
        </w:numPr>
        <w:jc w:val="both"/>
        <w:rPr>
          <w:rFonts w:ascii="Cambria" w:hAnsi="Cambria" w:cs="Times New Roman"/>
          <w:sz w:val="24"/>
          <w:szCs w:val="24"/>
          <w:lang w:val="en-US"/>
        </w:rPr>
      </w:pPr>
      <w:r w:rsidRPr="00FD4D04">
        <w:rPr>
          <w:rFonts w:ascii="Cambria" w:hAnsi="Cambria" w:cs="Times New Roman"/>
          <w:sz w:val="24"/>
          <w:szCs w:val="24"/>
          <w:lang w:val="en-US"/>
        </w:rPr>
        <w:t>At least 3 years of experience</w:t>
      </w:r>
      <w:r w:rsidR="007E500C" w:rsidRPr="00FD4D04">
        <w:rPr>
          <w:rFonts w:ascii="Cambria" w:hAnsi="Cambria" w:cs="Times New Roman"/>
          <w:sz w:val="24"/>
          <w:szCs w:val="24"/>
          <w:lang w:val="en-US"/>
        </w:rPr>
        <w:t>:</w:t>
      </w:r>
    </w:p>
    <w:p w14:paraId="3A6981EC" w14:textId="77777777" w:rsidR="007E500C" w:rsidRPr="00FD4D04" w:rsidRDefault="00612BB5" w:rsidP="007E500C">
      <w:pPr>
        <w:pStyle w:val="ListParagraph"/>
        <w:numPr>
          <w:ilvl w:val="1"/>
          <w:numId w:val="13"/>
        </w:numPr>
        <w:jc w:val="both"/>
        <w:rPr>
          <w:rFonts w:ascii="Cambria" w:hAnsi="Cambria" w:cs="Times New Roman"/>
          <w:sz w:val="24"/>
          <w:szCs w:val="24"/>
          <w:lang w:val="en-US"/>
        </w:rPr>
      </w:pPr>
      <w:r w:rsidRPr="00FD4D04">
        <w:rPr>
          <w:rFonts w:ascii="Cambria" w:hAnsi="Cambria" w:cs="Times New Roman"/>
          <w:sz w:val="24"/>
          <w:szCs w:val="24"/>
          <w:lang w:val="en-US"/>
        </w:rPr>
        <w:t xml:space="preserve"> </w:t>
      </w:r>
      <w:r w:rsidR="007E500C" w:rsidRPr="00FD4D04">
        <w:rPr>
          <w:rFonts w:ascii="Cambria" w:hAnsi="Cambria" w:cs="Times New Roman"/>
          <w:sz w:val="24"/>
          <w:szCs w:val="24"/>
          <w:lang w:val="en-US"/>
        </w:rPr>
        <w:t xml:space="preserve">on </w:t>
      </w:r>
      <w:r w:rsidRPr="00FD4D04">
        <w:rPr>
          <w:rFonts w:ascii="Cambria" w:hAnsi="Cambria" w:cs="Times New Roman"/>
          <w:sz w:val="24"/>
          <w:szCs w:val="24"/>
          <w:lang w:val="en-US"/>
        </w:rPr>
        <w:t>the managing position in the business sector and/or;</w:t>
      </w:r>
    </w:p>
    <w:p w14:paraId="7CAA0117" w14:textId="77777777" w:rsidR="007E500C" w:rsidRPr="00FD4D04" w:rsidRDefault="00612BB5" w:rsidP="007E500C">
      <w:pPr>
        <w:pStyle w:val="ListParagraph"/>
        <w:numPr>
          <w:ilvl w:val="1"/>
          <w:numId w:val="13"/>
        </w:numPr>
        <w:jc w:val="both"/>
        <w:rPr>
          <w:rFonts w:ascii="Cambria" w:hAnsi="Cambria" w:cs="Times New Roman"/>
          <w:sz w:val="24"/>
          <w:szCs w:val="24"/>
          <w:lang w:val="en-US"/>
        </w:rPr>
      </w:pPr>
      <w:r w:rsidRPr="00FD4D04">
        <w:rPr>
          <w:rFonts w:ascii="Cambria" w:hAnsi="Cambria" w:cs="Times New Roman"/>
          <w:sz w:val="24"/>
          <w:szCs w:val="24"/>
          <w:lang w:val="en-US"/>
        </w:rPr>
        <w:t xml:space="preserve"> in establishing and development of new companies and/or fundraising for finance from private or public sector (venture capital) and/or;</w:t>
      </w:r>
    </w:p>
    <w:p w14:paraId="20F8BEB3" w14:textId="77777777" w:rsidR="007E500C" w:rsidRPr="00FD4D04" w:rsidRDefault="00612BB5" w:rsidP="007E500C">
      <w:pPr>
        <w:pStyle w:val="ListParagraph"/>
        <w:numPr>
          <w:ilvl w:val="1"/>
          <w:numId w:val="13"/>
        </w:numPr>
        <w:jc w:val="both"/>
        <w:rPr>
          <w:rFonts w:ascii="Cambria" w:hAnsi="Cambria" w:cs="Times New Roman"/>
          <w:sz w:val="24"/>
          <w:szCs w:val="24"/>
          <w:lang w:val="en-US"/>
        </w:rPr>
      </w:pPr>
      <w:r w:rsidRPr="00FD4D04">
        <w:rPr>
          <w:rFonts w:ascii="Cambria" w:hAnsi="Cambria" w:cs="Times New Roman"/>
          <w:sz w:val="24"/>
          <w:szCs w:val="24"/>
          <w:lang w:val="en-US"/>
        </w:rPr>
        <w:t xml:space="preserve"> on managing positions in finance which included venture capital and/or;</w:t>
      </w:r>
    </w:p>
    <w:p w14:paraId="01B8AFE0" w14:textId="0E1A2DEE" w:rsidR="00612BB5" w:rsidRPr="00FD4D04" w:rsidRDefault="00612BB5" w:rsidP="007E500C">
      <w:pPr>
        <w:pStyle w:val="ListParagraph"/>
        <w:numPr>
          <w:ilvl w:val="1"/>
          <w:numId w:val="13"/>
        </w:numPr>
        <w:jc w:val="both"/>
        <w:rPr>
          <w:rFonts w:ascii="Cambria" w:hAnsi="Cambria" w:cs="Times New Roman"/>
          <w:sz w:val="24"/>
          <w:szCs w:val="24"/>
          <w:lang w:val="en-US"/>
        </w:rPr>
      </w:pPr>
      <w:r w:rsidRPr="00FD4D04">
        <w:rPr>
          <w:rFonts w:ascii="Cambria" w:hAnsi="Cambria" w:cs="Times New Roman"/>
          <w:sz w:val="24"/>
          <w:szCs w:val="24"/>
          <w:lang w:val="en-US"/>
        </w:rPr>
        <w:t xml:space="preserve">on managing positions or positions which include decision making on investments in big or </w:t>
      </w:r>
      <w:r w:rsidR="00FD4D04" w:rsidRPr="00FD4D04">
        <w:rPr>
          <w:rFonts w:ascii="Cambria" w:hAnsi="Cambria" w:cs="Times New Roman"/>
          <w:sz w:val="24"/>
          <w:szCs w:val="24"/>
          <w:lang w:val="en-US"/>
        </w:rPr>
        <w:t>middle-sized</w:t>
      </w:r>
      <w:r w:rsidRPr="00FD4D04">
        <w:rPr>
          <w:rFonts w:ascii="Cambria" w:hAnsi="Cambria" w:cs="Times New Roman"/>
          <w:sz w:val="24"/>
          <w:szCs w:val="24"/>
          <w:lang w:val="en-US"/>
        </w:rPr>
        <w:t xml:space="preserve"> companies.</w:t>
      </w:r>
    </w:p>
    <w:p w14:paraId="253FC57F" w14:textId="16E72EEF" w:rsidR="00067113" w:rsidRPr="00FD4D04" w:rsidRDefault="0040396F" w:rsidP="00720C15">
      <w:pPr>
        <w:numPr>
          <w:ilvl w:val="0"/>
          <w:numId w:val="12"/>
        </w:numPr>
        <w:ind w:left="720"/>
        <w:contextualSpacing/>
        <w:jc w:val="both"/>
        <w:rPr>
          <w:rFonts w:ascii="Cambria" w:eastAsia="Calibri" w:hAnsi="Cambria" w:cs="Times New Roman"/>
          <w:sz w:val="24"/>
          <w:szCs w:val="24"/>
          <w:lang w:val="en-US"/>
        </w:rPr>
      </w:pPr>
      <w:r w:rsidRPr="00FD4D04">
        <w:rPr>
          <w:rFonts w:ascii="Cambria" w:eastAsia="Calibri" w:hAnsi="Cambria" w:cs="Times New Roman"/>
          <w:sz w:val="24"/>
          <w:szCs w:val="24"/>
          <w:lang w:val="en-US"/>
        </w:rPr>
        <w:t>Proven e</w:t>
      </w:r>
      <w:r w:rsidR="00067113" w:rsidRPr="00FD4D04">
        <w:rPr>
          <w:rFonts w:ascii="Cambria" w:eastAsia="Calibri" w:hAnsi="Cambria" w:cs="Times New Roman"/>
          <w:sz w:val="24"/>
          <w:szCs w:val="24"/>
          <w:lang w:val="en-US"/>
        </w:rPr>
        <w:t xml:space="preserve">xperience in </w:t>
      </w:r>
      <w:r w:rsidR="00D46AF3" w:rsidRPr="00FD4D04">
        <w:rPr>
          <w:rFonts w:ascii="Cambria" w:eastAsia="Calibri" w:hAnsi="Cambria" w:cs="Times New Roman"/>
          <w:sz w:val="24"/>
          <w:szCs w:val="24"/>
          <w:lang w:val="en-US"/>
        </w:rPr>
        <w:t xml:space="preserve">expert </w:t>
      </w:r>
      <w:r w:rsidR="00067113" w:rsidRPr="00FD4D04">
        <w:rPr>
          <w:rFonts w:ascii="Cambria" w:eastAsia="Calibri" w:hAnsi="Cambria" w:cs="Times New Roman"/>
          <w:sz w:val="24"/>
          <w:szCs w:val="24"/>
          <w:lang w:val="en-US"/>
        </w:rPr>
        <w:t xml:space="preserve">commissions (investment panels) in the last 5 years (including panels of </w:t>
      </w:r>
      <w:r w:rsidR="00FD4D04" w:rsidRPr="00FD4D04">
        <w:rPr>
          <w:rFonts w:ascii="Cambria" w:eastAsia="Calibri" w:hAnsi="Cambria" w:cs="Times New Roman"/>
          <w:sz w:val="24"/>
          <w:szCs w:val="24"/>
          <w:lang w:val="en-US"/>
        </w:rPr>
        <w:t>angel</w:t>
      </w:r>
      <w:r w:rsidR="00067113" w:rsidRPr="00FD4D04">
        <w:rPr>
          <w:rFonts w:ascii="Cambria" w:eastAsia="Calibri" w:hAnsi="Cambria" w:cs="Times New Roman"/>
          <w:sz w:val="24"/>
          <w:szCs w:val="24"/>
          <w:lang w:val="en-US"/>
        </w:rPr>
        <w:t xml:space="preserve"> investors, venture capital, grants or similar bodies which </w:t>
      </w:r>
      <w:r w:rsidR="007B2506" w:rsidRPr="00FD4D04">
        <w:rPr>
          <w:rFonts w:ascii="Cambria" w:eastAsia="Calibri" w:hAnsi="Cambria" w:cs="Times New Roman"/>
          <w:sz w:val="24"/>
          <w:szCs w:val="24"/>
          <w:lang w:val="en-US"/>
        </w:rPr>
        <w:t>decide</w:t>
      </w:r>
      <w:r w:rsidR="00067113" w:rsidRPr="00FD4D04">
        <w:rPr>
          <w:rFonts w:ascii="Cambria" w:eastAsia="Calibri" w:hAnsi="Cambria" w:cs="Times New Roman"/>
          <w:sz w:val="24"/>
          <w:szCs w:val="24"/>
          <w:lang w:val="en-US"/>
        </w:rPr>
        <w:t xml:space="preserve"> about investments)</w:t>
      </w:r>
      <w:r w:rsidR="00C94CA8" w:rsidRPr="00FD4D04">
        <w:rPr>
          <w:rFonts w:ascii="Cambria" w:eastAsia="Calibri" w:hAnsi="Cambria" w:cs="Times New Roman"/>
          <w:sz w:val="24"/>
          <w:szCs w:val="24"/>
          <w:lang w:val="en-US"/>
        </w:rPr>
        <w:t>.</w:t>
      </w:r>
    </w:p>
    <w:p w14:paraId="39D9AC76" w14:textId="77777777" w:rsidR="00C94CA8" w:rsidRPr="00FD4D04" w:rsidRDefault="00C94CA8" w:rsidP="00C94CA8">
      <w:pPr>
        <w:ind w:left="720"/>
        <w:contextualSpacing/>
        <w:jc w:val="both"/>
        <w:rPr>
          <w:rFonts w:ascii="Cambria" w:eastAsia="Calibri" w:hAnsi="Cambria" w:cs="Times New Roman"/>
          <w:sz w:val="24"/>
          <w:szCs w:val="24"/>
          <w:lang w:val="en-US"/>
        </w:rPr>
      </w:pPr>
    </w:p>
    <w:p w14:paraId="1A88578F" w14:textId="77777777" w:rsidR="002850E5" w:rsidRPr="00FD4D04" w:rsidRDefault="002850E5" w:rsidP="00504B58">
      <w:pPr>
        <w:pStyle w:val="Default"/>
        <w:rPr>
          <w:rFonts w:ascii="Cambria" w:hAnsi="Cambria"/>
        </w:rPr>
      </w:pPr>
    </w:p>
    <w:p w14:paraId="7B93B8D3" w14:textId="77777777" w:rsidR="00504B58" w:rsidRPr="00FD4D04" w:rsidRDefault="00504B58" w:rsidP="00285C02">
      <w:pPr>
        <w:pStyle w:val="Default"/>
        <w:numPr>
          <w:ilvl w:val="0"/>
          <w:numId w:val="9"/>
        </w:numPr>
        <w:rPr>
          <w:rFonts w:ascii="Cambria" w:hAnsi="Cambria"/>
          <w:b/>
          <w:bCs/>
        </w:rPr>
      </w:pPr>
      <w:r w:rsidRPr="00FD4D04">
        <w:rPr>
          <w:rFonts w:ascii="Cambria" w:hAnsi="Cambria"/>
          <w:b/>
          <w:bCs/>
        </w:rPr>
        <w:t xml:space="preserve">Timing and Duration </w:t>
      </w:r>
    </w:p>
    <w:p w14:paraId="6D26797A" w14:textId="77777777" w:rsidR="00EC033C" w:rsidRPr="00FD4D04" w:rsidRDefault="00EC033C" w:rsidP="00504B58">
      <w:pPr>
        <w:pStyle w:val="Default"/>
        <w:rPr>
          <w:rFonts w:ascii="Cambria" w:hAnsi="Cambria"/>
          <w:b/>
          <w:bCs/>
          <w:sz w:val="23"/>
          <w:szCs w:val="23"/>
        </w:rPr>
      </w:pPr>
    </w:p>
    <w:p w14:paraId="780F1CDA" w14:textId="20273869" w:rsidR="00636F0B" w:rsidRPr="00FD4D04" w:rsidRDefault="00636F0B" w:rsidP="003D0132">
      <w:pPr>
        <w:pStyle w:val="Default"/>
        <w:jc w:val="both"/>
        <w:rPr>
          <w:rFonts w:ascii="Cambria" w:hAnsi="Cambria"/>
        </w:rPr>
      </w:pPr>
      <w:r w:rsidRPr="00FD4D04">
        <w:rPr>
          <w:rFonts w:ascii="Cambria" w:hAnsi="Cambria"/>
        </w:rPr>
        <w:t xml:space="preserve">Subject assignment is expected to start </w:t>
      </w:r>
      <w:r w:rsidR="0063363D" w:rsidRPr="00FD4D04">
        <w:rPr>
          <w:rFonts w:ascii="Cambria" w:hAnsi="Cambria"/>
          <w:b/>
          <w:bCs/>
        </w:rPr>
        <w:t>in September and last until 20 of October</w:t>
      </w:r>
      <w:r w:rsidRPr="00FD4D04">
        <w:rPr>
          <w:rFonts w:ascii="Cambria" w:hAnsi="Cambria"/>
        </w:rPr>
        <w:t xml:space="preserve">. Generally, the </w:t>
      </w:r>
      <w:r w:rsidR="00D46AF3" w:rsidRPr="00FD4D04">
        <w:rPr>
          <w:rFonts w:ascii="Cambria" w:hAnsi="Cambria"/>
        </w:rPr>
        <w:t>Expert Commission</w:t>
      </w:r>
      <w:r w:rsidR="0006398D" w:rsidRPr="00FD4D04">
        <w:rPr>
          <w:rFonts w:ascii="Cambria" w:hAnsi="Cambria"/>
        </w:rPr>
        <w:t xml:space="preserve"> members</w:t>
      </w:r>
      <w:r w:rsidRPr="00FD4D04">
        <w:rPr>
          <w:rFonts w:ascii="Cambria" w:hAnsi="Cambria"/>
        </w:rPr>
        <w:t xml:space="preserve"> are expected to provide their services upon </w:t>
      </w:r>
      <w:r w:rsidR="00FD4D04" w:rsidRPr="00FD4D04">
        <w:rPr>
          <w:rFonts w:ascii="Cambria" w:hAnsi="Cambria"/>
        </w:rPr>
        <w:t>timely</w:t>
      </w:r>
      <w:r w:rsidRPr="00FD4D04">
        <w:rPr>
          <w:rFonts w:ascii="Cambria" w:hAnsi="Cambria"/>
        </w:rPr>
        <w:t xml:space="preserve"> notification by the IF team. </w:t>
      </w:r>
    </w:p>
    <w:p w14:paraId="76D2C7CF" w14:textId="77777777" w:rsidR="00A45D3B" w:rsidRPr="00FD4D04" w:rsidRDefault="00A45D3B" w:rsidP="00636F0B">
      <w:pPr>
        <w:pStyle w:val="Default"/>
        <w:rPr>
          <w:rFonts w:ascii="Cambria" w:hAnsi="Cambria"/>
        </w:rPr>
      </w:pPr>
    </w:p>
    <w:p w14:paraId="0F4850B4" w14:textId="7C27D181" w:rsidR="00636F0B" w:rsidRPr="00FD4D04" w:rsidRDefault="00636F0B" w:rsidP="003D0132">
      <w:pPr>
        <w:pStyle w:val="Default"/>
        <w:jc w:val="both"/>
        <w:rPr>
          <w:rFonts w:ascii="Cambria" w:hAnsi="Cambria"/>
        </w:rPr>
      </w:pPr>
      <w:r w:rsidRPr="00FD4D04">
        <w:rPr>
          <w:rFonts w:ascii="Cambria" w:hAnsi="Cambria"/>
        </w:rPr>
        <w:t xml:space="preserve">The </w:t>
      </w:r>
      <w:r w:rsidR="00D46AF3" w:rsidRPr="00FD4D04">
        <w:rPr>
          <w:rFonts w:ascii="Cambria" w:hAnsi="Cambria"/>
        </w:rPr>
        <w:t>Expert Commission</w:t>
      </w:r>
      <w:r w:rsidR="003D0132" w:rsidRPr="00FD4D04">
        <w:rPr>
          <w:rFonts w:ascii="Cambria" w:hAnsi="Cambria"/>
        </w:rPr>
        <w:t xml:space="preserve"> member’s</w:t>
      </w:r>
      <w:r w:rsidRPr="00FD4D04">
        <w:rPr>
          <w:rFonts w:ascii="Cambria" w:hAnsi="Cambria"/>
        </w:rPr>
        <w:t xml:space="preserve"> work will be done remotely through the IF online portal</w:t>
      </w:r>
      <w:r w:rsidR="0006398D" w:rsidRPr="00FD4D04">
        <w:rPr>
          <w:rFonts w:ascii="Cambria" w:hAnsi="Cambria"/>
        </w:rPr>
        <w:t xml:space="preserve"> and </w:t>
      </w:r>
      <w:r w:rsidR="003C7DAA" w:rsidRPr="00FD4D04">
        <w:rPr>
          <w:rFonts w:ascii="Cambria" w:hAnsi="Cambria"/>
        </w:rPr>
        <w:t xml:space="preserve">in person </w:t>
      </w:r>
      <w:r w:rsidR="003C7DAA" w:rsidRPr="00FD4D04">
        <w:rPr>
          <w:rFonts w:ascii="Cambria" w:hAnsi="Cambria"/>
          <w:b/>
          <w:bCs/>
        </w:rPr>
        <w:t>during the</w:t>
      </w:r>
      <w:r w:rsidR="0063363D" w:rsidRPr="00FD4D04">
        <w:rPr>
          <w:rFonts w:ascii="Cambria" w:hAnsi="Cambria"/>
          <w:b/>
          <w:bCs/>
        </w:rPr>
        <w:t xml:space="preserve"> first or</w:t>
      </w:r>
      <w:r w:rsidR="003C7DAA" w:rsidRPr="00FD4D04">
        <w:rPr>
          <w:rFonts w:ascii="Cambria" w:hAnsi="Cambria"/>
          <w:b/>
          <w:bCs/>
        </w:rPr>
        <w:t xml:space="preserve"> </w:t>
      </w:r>
      <w:r w:rsidR="003A0EE0" w:rsidRPr="00FD4D04">
        <w:rPr>
          <w:rFonts w:ascii="Cambria" w:hAnsi="Cambria"/>
          <w:b/>
          <w:bCs/>
        </w:rPr>
        <w:t xml:space="preserve">second week of </w:t>
      </w:r>
      <w:r w:rsidR="0063363D" w:rsidRPr="00FD4D04">
        <w:rPr>
          <w:rFonts w:ascii="Cambria" w:hAnsi="Cambria"/>
          <w:b/>
          <w:bCs/>
        </w:rPr>
        <w:t>October</w:t>
      </w:r>
      <w:r w:rsidR="003C7DAA" w:rsidRPr="00FD4D04">
        <w:rPr>
          <w:rFonts w:ascii="Cambria" w:hAnsi="Cambria"/>
        </w:rPr>
        <w:t xml:space="preserve"> </w:t>
      </w:r>
      <w:r w:rsidR="0063363D" w:rsidRPr="00FD4D04">
        <w:rPr>
          <w:rFonts w:ascii="Cambria" w:hAnsi="Cambria"/>
        </w:rPr>
        <w:t>(</w:t>
      </w:r>
      <w:r w:rsidR="003A0EE0" w:rsidRPr="00FD4D04">
        <w:rPr>
          <w:rFonts w:ascii="Cambria" w:hAnsi="Cambria"/>
        </w:rPr>
        <w:t>three</w:t>
      </w:r>
      <w:r w:rsidR="0063363D" w:rsidRPr="00FD4D04">
        <w:rPr>
          <w:rFonts w:ascii="Cambria" w:hAnsi="Cambria"/>
        </w:rPr>
        <w:t xml:space="preserve"> or four</w:t>
      </w:r>
      <w:r w:rsidR="003C7DAA" w:rsidRPr="00FD4D04">
        <w:rPr>
          <w:rFonts w:ascii="Cambria" w:hAnsi="Cambria"/>
        </w:rPr>
        <w:t xml:space="preserve"> days for pitches)</w:t>
      </w:r>
      <w:r w:rsidR="0006398D" w:rsidRPr="00FD4D04">
        <w:rPr>
          <w:rFonts w:ascii="Cambria" w:hAnsi="Cambria"/>
        </w:rPr>
        <w:t xml:space="preserve"> </w:t>
      </w:r>
      <w:r w:rsidR="0006398D" w:rsidRPr="00FD4D04">
        <w:rPr>
          <w:rFonts w:ascii="Cambria" w:hAnsi="Cambria"/>
          <w:b/>
          <w:bCs/>
        </w:rPr>
        <w:t>in Podgorica at the IF premises.</w:t>
      </w:r>
    </w:p>
    <w:p w14:paraId="644CD0A5" w14:textId="77777777" w:rsidR="00A45D3B" w:rsidRPr="00FD4D04" w:rsidRDefault="00A45D3B" w:rsidP="00636F0B">
      <w:pPr>
        <w:pStyle w:val="Default"/>
        <w:rPr>
          <w:rFonts w:ascii="Cambria" w:hAnsi="Cambria"/>
        </w:rPr>
      </w:pPr>
    </w:p>
    <w:p w14:paraId="35C3F051" w14:textId="6E2F89AF" w:rsidR="004457FC" w:rsidRPr="00FD4D04" w:rsidRDefault="00833F85" w:rsidP="00415109">
      <w:pPr>
        <w:pStyle w:val="Default"/>
        <w:jc w:val="both"/>
        <w:rPr>
          <w:rFonts w:ascii="Cambria" w:hAnsi="Cambria"/>
        </w:rPr>
      </w:pPr>
      <w:r w:rsidRPr="00FD4D04">
        <w:rPr>
          <w:rFonts w:ascii="Cambria" w:hAnsi="Cambria"/>
        </w:rPr>
        <w:t xml:space="preserve">The Expert Commission member is expected to be engaged for between </w:t>
      </w:r>
      <w:r w:rsidRPr="00FD4D04">
        <w:rPr>
          <w:rFonts w:ascii="Cambria" w:hAnsi="Cambria"/>
          <w:b/>
          <w:bCs/>
        </w:rPr>
        <w:t>15 and 25 working days (1 working day equals 8 working hours),</w:t>
      </w:r>
      <w:r w:rsidRPr="00FD4D04">
        <w:rPr>
          <w:rFonts w:ascii="Cambria" w:hAnsi="Cambria"/>
        </w:rPr>
        <w:t xml:space="preserve"> depending on the number of project proposals shortlisted for the second evaluation round, the number of pitch sessions required, and the workload related to the preparation of joint evaluation reports. </w:t>
      </w:r>
    </w:p>
    <w:p w14:paraId="38E7118B" w14:textId="77777777" w:rsidR="00636F0B" w:rsidRPr="00FD4D04" w:rsidRDefault="00636F0B" w:rsidP="00636F0B">
      <w:pPr>
        <w:pStyle w:val="Default"/>
        <w:rPr>
          <w:rFonts w:ascii="Cambria" w:hAnsi="Cambria"/>
          <w:sz w:val="23"/>
          <w:szCs w:val="23"/>
        </w:rPr>
      </w:pPr>
    </w:p>
    <w:p w14:paraId="1398CB3B" w14:textId="77777777" w:rsidR="00504B58" w:rsidRPr="00FD4D04" w:rsidRDefault="00504B58" w:rsidP="00285C02">
      <w:pPr>
        <w:pStyle w:val="Default"/>
        <w:numPr>
          <w:ilvl w:val="0"/>
          <w:numId w:val="9"/>
        </w:numPr>
        <w:rPr>
          <w:rFonts w:ascii="Cambria" w:hAnsi="Cambria"/>
          <w:b/>
          <w:bCs/>
        </w:rPr>
      </w:pPr>
      <w:r w:rsidRPr="00FD4D04">
        <w:rPr>
          <w:rFonts w:ascii="Cambria" w:hAnsi="Cambria"/>
          <w:b/>
          <w:bCs/>
        </w:rPr>
        <w:t xml:space="preserve">Terms of Payment </w:t>
      </w:r>
    </w:p>
    <w:p w14:paraId="67B93FB8" w14:textId="77777777" w:rsidR="00504B58" w:rsidRPr="00FD4D04" w:rsidRDefault="00504B58" w:rsidP="00504B58">
      <w:pPr>
        <w:pStyle w:val="Default"/>
        <w:rPr>
          <w:rFonts w:ascii="Cambria" w:hAnsi="Cambria"/>
          <w:sz w:val="23"/>
          <w:szCs w:val="23"/>
        </w:rPr>
      </w:pPr>
    </w:p>
    <w:p w14:paraId="48CE52E8" w14:textId="77777777" w:rsidR="00504B58" w:rsidRPr="00FD4D04" w:rsidRDefault="00504B58" w:rsidP="00A45D3B">
      <w:pPr>
        <w:pStyle w:val="Default"/>
        <w:jc w:val="both"/>
        <w:rPr>
          <w:rFonts w:ascii="Cambria" w:hAnsi="Cambria"/>
          <w:b/>
          <w:bCs/>
        </w:rPr>
      </w:pPr>
      <w:r w:rsidRPr="00FD4D04">
        <w:rPr>
          <w:rFonts w:ascii="Cambria" w:hAnsi="Cambria"/>
        </w:rPr>
        <w:t xml:space="preserve">The payments for services will be made based on the number of working days spent </w:t>
      </w:r>
      <w:r w:rsidR="003A0EE0" w:rsidRPr="00FD4D04">
        <w:rPr>
          <w:rFonts w:ascii="Cambria" w:hAnsi="Cambria"/>
        </w:rPr>
        <w:t>on the execution</w:t>
      </w:r>
      <w:r w:rsidRPr="00FD4D04">
        <w:rPr>
          <w:rFonts w:ascii="Cambria" w:hAnsi="Cambria"/>
        </w:rPr>
        <w:t xml:space="preserve"> of the contract. The remuneration for services is </w:t>
      </w:r>
      <w:r w:rsidRPr="00FD4D04">
        <w:rPr>
          <w:rFonts w:ascii="Cambria" w:hAnsi="Cambria"/>
          <w:b/>
          <w:bCs/>
        </w:rPr>
        <w:t xml:space="preserve">EUR </w:t>
      </w:r>
      <w:r w:rsidR="003C7DAA" w:rsidRPr="00FD4D04">
        <w:rPr>
          <w:rFonts w:ascii="Cambria" w:hAnsi="Cambria"/>
          <w:b/>
          <w:bCs/>
        </w:rPr>
        <w:t>450</w:t>
      </w:r>
      <w:r w:rsidR="00636F0B" w:rsidRPr="00FD4D04">
        <w:rPr>
          <w:rFonts w:ascii="Cambria" w:hAnsi="Cambria"/>
          <w:b/>
          <w:bCs/>
        </w:rPr>
        <w:t xml:space="preserve"> </w:t>
      </w:r>
      <w:r w:rsidRPr="00FD4D04">
        <w:rPr>
          <w:rFonts w:ascii="Cambria" w:hAnsi="Cambria"/>
          <w:b/>
          <w:bCs/>
        </w:rPr>
        <w:t>for one working day</w:t>
      </w:r>
      <w:r w:rsidR="004D4E14" w:rsidRPr="00FD4D04">
        <w:rPr>
          <w:rFonts w:ascii="Cambria" w:hAnsi="Cambria"/>
          <w:b/>
          <w:bCs/>
        </w:rPr>
        <w:t>.</w:t>
      </w:r>
    </w:p>
    <w:p w14:paraId="2E4F58B0" w14:textId="77777777" w:rsidR="005904CF" w:rsidRPr="00FD4D04" w:rsidRDefault="005904CF" w:rsidP="005904CF">
      <w:pPr>
        <w:jc w:val="both"/>
        <w:rPr>
          <w:rFonts w:ascii="Cambria" w:hAnsi="Cambria" w:cs="Times New Roman"/>
          <w:sz w:val="24"/>
          <w:szCs w:val="24"/>
          <w:lang w:val="en-US"/>
        </w:rPr>
      </w:pPr>
      <w:r w:rsidRPr="00FD4D04">
        <w:rPr>
          <w:rFonts w:ascii="Cambria" w:hAnsi="Cambria" w:cs="Times New Roman"/>
          <w:sz w:val="24"/>
          <w:szCs w:val="24"/>
          <w:lang w:val="en-US"/>
        </w:rPr>
        <w:t>In addition to the expert fee, the expert is entitled to the following allowances and reimbursement of expenses:</w:t>
      </w:r>
    </w:p>
    <w:p w14:paraId="350A1993" w14:textId="77777777" w:rsidR="005904CF" w:rsidRPr="00FD4D04" w:rsidRDefault="005904CF" w:rsidP="005904CF">
      <w:pPr>
        <w:jc w:val="both"/>
        <w:rPr>
          <w:rFonts w:ascii="Cambria" w:hAnsi="Cambria" w:cs="Times New Roman"/>
          <w:sz w:val="24"/>
          <w:szCs w:val="24"/>
          <w:lang w:val="en-US"/>
        </w:rPr>
      </w:pPr>
      <w:r w:rsidRPr="00FD4D04">
        <w:rPr>
          <w:rFonts w:ascii="Cambria" w:hAnsi="Cambria" w:cs="Times New Roman"/>
          <w:sz w:val="24"/>
          <w:szCs w:val="24"/>
          <w:lang w:val="en-US"/>
        </w:rPr>
        <w:t xml:space="preserve">- </w:t>
      </w:r>
      <w:r w:rsidRPr="00FD4D04">
        <w:rPr>
          <w:rFonts w:ascii="Cambria" w:hAnsi="Cambria" w:cs="Times New Roman"/>
          <w:b/>
          <w:bCs/>
          <w:sz w:val="24"/>
          <w:szCs w:val="24"/>
          <w:lang w:val="en-US"/>
        </w:rPr>
        <w:t>reimbursement of travel expenses</w:t>
      </w:r>
      <w:r w:rsidRPr="00FD4D04">
        <w:rPr>
          <w:rFonts w:ascii="Cambria" w:hAnsi="Cambria" w:cs="Times New Roman"/>
          <w:sz w:val="24"/>
          <w:szCs w:val="24"/>
          <w:lang w:val="en-US"/>
        </w:rPr>
        <w:t xml:space="preserve"> from departure destination to Podgorica and back</w:t>
      </w:r>
    </w:p>
    <w:p w14:paraId="5F83FABC" w14:textId="68E38028" w:rsidR="005904CF" w:rsidRPr="00FD4D04" w:rsidRDefault="005904CF" w:rsidP="005904CF">
      <w:pPr>
        <w:jc w:val="both"/>
        <w:rPr>
          <w:rFonts w:ascii="Cambria" w:hAnsi="Cambria" w:cs="Times New Roman"/>
          <w:sz w:val="24"/>
          <w:szCs w:val="24"/>
          <w:lang w:val="en-US"/>
        </w:rPr>
      </w:pPr>
      <w:r w:rsidRPr="00FD4D04">
        <w:rPr>
          <w:rFonts w:ascii="Cambria" w:hAnsi="Cambria" w:cs="Times New Roman"/>
          <w:sz w:val="24"/>
          <w:szCs w:val="24"/>
          <w:lang w:val="en-US"/>
        </w:rPr>
        <w:t xml:space="preserve">- </w:t>
      </w:r>
      <w:r w:rsidRPr="00FD4D04">
        <w:rPr>
          <w:rFonts w:ascii="Cambria" w:hAnsi="Cambria" w:cs="Times New Roman"/>
          <w:b/>
          <w:bCs/>
          <w:sz w:val="24"/>
          <w:szCs w:val="24"/>
          <w:lang w:val="en-US"/>
        </w:rPr>
        <w:t xml:space="preserve">a daily </w:t>
      </w:r>
      <w:r w:rsidR="00C94CA8" w:rsidRPr="00FD4D04">
        <w:rPr>
          <w:rFonts w:ascii="Cambria" w:hAnsi="Cambria" w:cs="Times New Roman"/>
          <w:b/>
          <w:bCs/>
          <w:sz w:val="24"/>
          <w:szCs w:val="24"/>
          <w:lang w:val="en-US"/>
        </w:rPr>
        <w:t>allowance of</w:t>
      </w:r>
      <w:r w:rsidRPr="00FD4D04">
        <w:rPr>
          <w:rFonts w:ascii="Cambria" w:hAnsi="Cambria" w:cs="Times New Roman"/>
          <w:b/>
          <w:bCs/>
          <w:sz w:val="24"/>
          <w:szCs w:val="24"/>
          <w:lang w:val="en-US"/>
        </w:rPr>
        <w:t xml:space="preserve"> 200 EUR</w:t>
      </w:r>
      <w:r w:rsidRPr="00FD4D04">
        <w:rPr>
          <w:rFonts w:ascii="Cambria" w:hAnsi="Cambria" w:cs="Times New Roman"/>
          <w:sz w:val="24"/>
          <w:szCs w:val="24"/>
          <w:lang w:val="en-US"/>
        </w:rPr>
        <w:t xml:space="preserve"> (lump sum which includes the accommodation costs)</w:t>
      </w:r>
    </w:p>
    <w:p w14:paraId="51B88183" w14:textId="2D87CDD4" w:rsidR="00833F85" w:rsidRPr="00FD4D04" w:rsidRDefault="003A0EE0" w:rsidP="00833F85">
      <w:pPr>
        <w:pStyle w:val="NormalWeb"/>
        <w:numPr>
          <w:ilvl w:val="0"/>
          <w:numId w:val="9"/>
        </w:numPr>
        <w:shd w:val="clear" w:color="auto" w:fill="FFFFFF"/>
        <w:spacing w:after="0"/>
        <w:jc w:val="both"/>
        <w:rPr>
          <w:rFonts w:ascii="Cambria" w:hAnsi="Cambria"/>
          <w:b/>
          <w:bCs/>
          <w:caps/>
        </w:rPr>
      </w:pPr>
      <w:r w:rsidRPr="00FD4D04">
        <w:rPr>
          <w:rFonts w:ascii="Cambria" w:hAnsi="Cambria"/>
          <w:b/>
          <w:bCs/>
        </w:rPr>
        <w:t>Submitting your Expression of Interest</w:t>
      </w:r>
    </w:p>
    <w:p w14:paraId="07FF7AFF" w14:textId="05D8F888" w:rsidR="003A0EE0" w:rsidRPr="00FD4D04" w:rsidRDefault="003A0EE0" w:rsidP="00833F85">
      <w:pPr>
        <w:pStyle w:val="NormalWeb"/>
        <w:shd w:val="clear" w:color="auto" w:fill="FFFFFF"/>
        <w:spacing w:after="0"/>
        <w:jc w:val="both"/>
        <w:rPr>
          <w:rFonts w:ascii="Cambria" w:hAnsi="Cambria"/>
          <w:b/>
          <w:bCs/>
          <w:caps/>
        </w:rPr>
      </w:pPr>
      <w:r w:rsidRPr="00FD4D04">
        <w:rPr>
          <w:rFonts w:ascii="Cambria" w:hAnsi="Cambria"/>
          <w:color w:val="000000" w:themeColor="text1"/>
        </w:rPr>
        <w:t xml:space="preserve">To express your interest in being considered for the Expert Committee Member, please submit the following </w:t>
      </w:r>
      <w:r w:rsidR="00FD4D04" w:rsidRPr="00FD4D04">
        <w:rPr>
          <w:rFonts w:ascii="Cambria" w:hAnsi="Cambria"/>
        </w:rPr>
        <w:t xml:space="preserve">documents </w:t>
      </w:r>
      <w:r w:rsidR="00FD4D04" w:rsidRPr="00FD4D04">
        <w:rPr>
          <w:rFonts w:ascii="Cambria" w:hAnsi="Cambria"/>
          <w:b/>
          <w:bCs/>
        </w:rPr>
        <w:t>by</w:t>
      </w:r>
      <w:r w:rsidRPr="00FD4D04">
        <w:rPr>
          <w:rFonts w:ascii="Cambria" w:hAnsi="Cambria"/>
          <w:b/>
          <w:bCs/>
        </w:rPr>
        <w:t xml:space="preserve"> </w:t>
      </w:r>
      <w:r w:rsidR="00833F85" w:rsidRPr="00FD4D04">
        <w:rPr>
          <w:rFonts w:ascii="Cambria" w:hAnsi="Cambria"/>
          <w:b/>
          <w:bCs/>
        </w:rPr>
        <w:t>31</w:t>
      </w:r>
      <w:r w:rsidRPr="00FD4D04">
        <w:rPr>
          <w:rFonts w:ascii="Cambria" w:hAnsi="Cambria"/>
          <w:b/>
          <w:bCs/>
        </w:rPr>
        <w:t xml:space="preserve"> </w:t>
      </w:r>
      <w:r w:rsidR="00833F85" w:rsidRPr="00FD4D04">
        <w:rPr>
          <w:rFonts w:ascii="Cambria" w:hAnsi="Cambria"/>
          <w:b/>
          <w:bCs/>
        </w:rPr>
        <w:t xml:space="preserve">August </w:t>
      </w:r>
      <w:r w:rsidRPr="00FD4D04">
        <w:rPr>
          <w:rFonts w:ascii="Cambria" w:hAnsi="Cambria"/>
          <w:b/>
          <w:bCs/>
        </w:rPr>
        <w:t>202</w:t>
      </w:r>
      <w:r w:rsidR="00833F85" w:rsidRPr="00FD4D04">
        <w:rPr>
          <w:rFonts w:ascii="Cambria" w:hAnsi="Cambria"/>
          <w:b/>
          <w:bCs/>
        </w:rPr>
        <w:t xml:space="preserve">6 </w:t>
      </w:r>
      <w:r w:rsidRPr="00FD4D04">
        <w:rPr>
          <w:rFonts w:ascii="Cambria" w:hAnsi="Cambria"/>
        </w:rPr>
        <w:t>t</w:t>
      </w:r>
      <w:r w:rsidRPr="00FD4D04">
        <w:rPr>
          <w:rFonts w:ascii="Cambria" w:hAnsi="Cambria"/>
          <w:color w:val="000000" w:themeColor="text1"/>
        </w:rPr>
        <w:t>o</w:t>
      </w:r>
      <w:r w:rsidR="00833F85" w:rsidRPr="00FD4D04">
        <w:rPr>
          <w:rFonts w:ascii="Cambria" w:hAnsi="Cambria"/>
          <w:color w:val="000000" w:themeColor="text1"/>
        </w:rPr>
        <w:t xml:space="preserve"> </w:t>
      </w:r>
      <w:r w:rsidRPr="00FD4D04">
        <w:rPr>
          <w:rFonts w:ascii="Cambria" w:hAnsi="Cambria"/>
          <w:color w:val="000000" w:themeColor="text1"/>
        </w:rPr>
        <w:t xml:space="preserve"> </w:t>
      </w:r>
      <w:r w:rsidR="00833F85" w:rsidRPr="00FD4D04">
        <w:rPr>
          <w:rFonts w:ascii="Cambria" w:hAnsi="Cambria"/>
          <w:color w:val="000000" w:themeColor="text1"/>
        </w:rPr>
        <w:t xml:space="preserve"> </w:t>
      </w:r>
      <w:hyperlink r:id="rId9" w:history="1">
        <w:r w:rsidR="00833F85" w:rsidRPr="00FD4D04">
          <w:rPr>
            <w:rStyle w:val="Hyperlink"/>
            <w:rFonts w:ascii="Cambria" w:hAnsi="Cambria"/>
          </w:rPr>
          <w:t>inovativnost@fondzainovacije.me</w:t>
        </w:r>
      </w:hyperlink>
      <w:r w:rsidR="00833F85" w:rsidRPr="00FD4D04">
        <w:rPr>
          <w:rFonts w:ascii="Cambria" w:hAnsi="Cambria"/>
          <w:color w:val="000000" w:themeColor="text1"/>
        </w:rPr>
        <w:t xml:space="preserve"> </w:t>
      </w:r>
      <w:r w:rsidRPr="00FD4D04">
        <w:rPr>
          <w:rFonts w:ascii="Cambria" w:hAnsi="Cambria"/>
          <w:color w:val="000000" w:themeColor="text1"/>
        </w:rPr>
        <w:t xml:space="preserve">using the subject line </w:t>
      </w:r>
      <w:r w:rsidRPr="00FD4D04">
        <w:rPr>
          <w:rFonts w:ascii="Cambria" w:hAnsi="Cambria"/>
          <w:b/>
          <w:bCs/>
          <w:color w:val="000000" w:themeColor="text1"/>
        </w:rPr>
        <w:t xml:space="preserve">“Expression of interest for the </w:t>
      </w:r>
      <w:r w:rsidR="00FD4D04" w:rsidRPr="00FD4D04">
        <w:rPr>
          <w:rFonts w:ascii="Cambria" w:hAnsi="Cambria"/>
          <w:b/>
          <w:bCs/>
          <w:color w:val="000000" w:themeColor="text1"/>
        </w:rPr>
        <w:t xml:space="preserve">Expert Commission for the </w:t>
      </w:r>
      <w:r w:rsidR="00591C7B" w:rsidRPr="00FD4D04">
        <w:rPr>
          <w:rFonts w:ascii="Cambria" w:hAnsi="Cambria"/>
          <w:b/>
          <w:bCs/>
          <w:color w:val="000000" w:themeColor="text1"/>
        </w:rPr>
        <w:t xml:space="preserve">Program for </w:t>
      </w:r>
      <w:r w:rsidR="00FD4D04" w:rsidRPr="00FD4D04">
        <w:rPr>
          <w:rFonts w:ascii="Cambria" w:hAnsi="Cambria"/>
          <w:b/>
          <w:bCs/>
          <w:color w:val="000000" w:themeColor="text1"/>
        </w:rPr>
        <w:t>Strengthening</w:t>
      </w:r>
      <w:r w:rsidR="00591C7B" w:rsidRPr="00FD4D04">
        <w:rPr>
          <w:rFonts w:ascii="Cambria" w:hAnsi="Cambria"/>
          <w:b/>
          <w:bCs/>
          <w:color w:val="000000" w:themeColor="text1"/>
        </w:rPr>
        <w:t xml:space="preserve"> the Innovation of newly established or </w:t>
      </w:r>
      <w:r w:rsidR="00FD4D04" w:rsidRPr="00FD4D04">
        <w:rPr>
          <w:rFonts w:ascii="Cambria" w:hAnsi="Cambria"/>
          <w:b/>
          <w:bCs/>
          <w:color w:val="000000" w:themeColor="text1"/>
        </w:rPr>
        <w:t>existing</w:t>
      </w:r>
      <w:r w:rsidR="00591C7B" w:rsidRPr="00FD4D04">
        <w:rPr>
          <w:rFonts w:ascii="Cambria" w:hAnsi="Cambria"/>
          <w:b/>
          <w:bCs/>
          <w:color w:val="000000" w:themeColor="text1"/>
        </w:rPr>
        <w:t xml:space="preserve"> MSMEs </w:t>
      </w:r>
      <w:r w:rsidRPr="00FD4D04">
        <w:rPr>
          <w:rFonts w:ascii="Cambria" w:hAnsi="Cambria"/>
          <w:b/>
          <w:bCs/>
          <w:color w:val="000000" w:themeColor="text1"/>
        </w:rPr>
        <w:t>”:</w:t>
      </w:r>
    </w:p>
    <w:p w14:paraId="6F1E46F9" w14:textId="77777777" w:rsidR="003A0EE0" w:rsidRPr="00FD4D04" w:rsidRDefault="003A0EE0" w:rsidP="003A0EE0">
      <w:pPr>
        <w:numPr>
          <w:ilvl w:val="0"/>
          <w:numId w:val="19"/>
        </w:numPr>
        <w:spacing w:before="100" w:beforeAutospacing="1" w:after="100" w:afterAutospacing="1" w:line="240" w:lineRule="auto"/>
        <w:jc w:val="both"/>
        <w:rPr>
          <w:rFonts w:ascii="Cambria" w:eastAsia="Times New Roman" w:hAnsi="Cambria" w:cs="Times New Roman"/>
          <w:color w:val="000000" w:themeColor="text1"/>
          <w:sz w:val="24"/>
          <w:szCs w:val="24"/>
          <w:lang w:val="en-US"/>
        </w:rPr>
      </w:pPr>
      <w:r w:rsidRPr="00FD4D04">
        <w:rPr>
          <w:rFonts w:ascii="Cambria" w:eastAsia="Times New Roman" w:hAnsi="Cambria" w:cs="Times New Roman"/>
          <w:color w:val="000000" w:themeColor="text1"/>
          <w:sz w:val="24"/>
          <w:szCs w:val="24"/>
          <w:lang w:val="en-US"/>
        </w:rPr>
        <w:t>A cover letter, indicating your motivation to apply and how you satisfy the selection criteria; and</w:t>
      </w:r>
    </w:p>
    <w:p w14:paraId="7795C374" w14:textId="77777777" w:rsidR="003A0EE0" w:rsidRPr="00FD4D04" w:rsidRDefault="003A0EE0" w:rsidP="003A0EE0">
      <w:pPr>
        <w:numPr>
          <w:ilvl w:val="0"/>
          <w:numId w:val="19"/>
        </w:numPr>
        <w:spacing w:before="100" w:beforeAutospacing="1" w:after="100" w:afterAutospacing="1" w:line="360" w:lineRule="atLeast"/>
        <w:jc w:val="both"/>
        <w:rPr>
          <w:rFonts w:ascii="Cambria" w:eastAsia="Times New Roman" w:hAnsi="Cambria" w:cs="Times New Roman"/>
          <w:color w:val="000000" w:themeColor="text1"/>
          <w:sz w:val="24"/>
          <w:szCs w:val="24"/>
          <w:lang w:val="en-US"/>
        </w:rPr>
      </w:pPr>
      <w:r w:rsidRPr="00FD4D04">
        <w:rPr>
          <w:rFonts w:ascii="Cambria" w:eastAsia="Times New Roman" w:hAnsi="Cambria" w:cs="Times New Roman"/>
          <w:color w:val="000000" w:themeColor="text1"/>
          <w:sz w:val="24"/>
          <w:szCs w:val="24"/>
          <w:lang w:val="en-US"/>
        </w:rPr>
        <w:t>Your curriculum vitae.</w:t>
      </w:r>
    </w:p>
    <w:p w14:paraId="477822DD" w14:textId="253724C5" w:rsidR="003A0EE0" w:rsidRPr="00FD4D04" w:rsidRDefault="00833F85" w:rsidP="00591C7B">
      <w:pPr>
        <w:spacing w:before="100" w:beforeAutospacing="1" w:after="100" w:afterAutospacing="1" w:line="360" w:lineRule="atLeast"/>
        <w:jc w:val="both"/>
        <w:rPr>
          <w:rFonts w:ascii="Cambria" w:eastAsia="Times New Roman" w:hAnsi="Cambria" w:cs="Times New Roman"/>
          <w:color w:val="000000" w:themeColor="text1"/>
          <w:sz w:val="24"/>
          <w:szCs w:val="24"/>
          <w:lang w:val="en-US"/>
        </w:rPr>
      </w:pPr>
      <w:r w:rsidRPr="00FD4D04">
        <w:rPr>
          <w:rFonts w:ascii="Cambria" w:eastAsia="Times New Roman" w:hAnsi="Cambria" w:cs="Times New Roman"/>
          <w:color w:val="000000" w:themeColor="text1"/>
          <w:sz w:val="24"/>
          <w:szCs w:val="24"/>
          <w:lang w:val="en-US"/>
        </w:rPr>
        <w:t xml:space="preserve">If you are not yet registered as an international expert on the Innovation Fund's Portal, </w:t>
      </w:r>
      <w:r w:rsidRPr="00FD4D04">
        <w:rPr>
          <w:rFonts w:ascii="Cambria" w:eastAsia="Times New Roman" w:hAnsi="Cambria" w:cs="Times New Roman"/>
          <w:b/>
          <w:bCs/>
          <w:color w:val="000000" w:themeColor="text1"/>
          <w:sz w:val="24"/>
          <w:szCs w:val="24"/>
          <w:lang w:val="en-US"/>
        </w:rPr>
        <w:t>you will be required to register</w:t>
      </w:r>
      <w:r w:rsidRPr="00FD4D04">
        <w:rPr>
          <w:rFonts w:ascii="Cambria" w:eastAsia="Times New Roman" w:hAnsi="Cambria" w:cs="Times New Roman"/>
          <w:color w:val="000000" w:themeColor="text1"/>
          <w:sz w:val="24"/>
          <w:szCs w:val="24"/>
          <w:lang w:val="en-US"/>
        </w:rPr>
        <w:t xml:space="preserve"> by clicking on “Register as an evaluator” at: </w:t>
      </w:r>
      <w:hyperlink r:id="rId10" w:history="1">
        <w:r w:rsidRPr="00FD4D04">
          <w:rPr>
            <w:rStyle w:val="Hyperlink"/>
            <w:rFonts w:ascii="Cambria" w:hAnsi="Cambria"/>
            <w:sz w:val="24"/>
            <w:szCs w:val="24"/>
            <w:lang w:val="en-US"/>
          </w:rPr>
          <w:t>https://programifonda.me/ords/fond/r/118/</w:t>
        </w:r>
      </w:hyperlink>
      <w:r w:rsidR="003A0EE0" w:rsidRPr="00FD4D04">
        <w:rPr>
          <w:rFonts w:ascii="Cambria" w:hAnsi="Cambria"/>
          <w:lang w:val="en-US"/>
        </w:rPr>
        <w:t xml:space="preserve"> </w:t>
      </w:r>
    </w:p>
    <w:p w14:paraId="66DE5D83" w14:textId="77777777" w:rsidR="003A0EE0" w:rsidRPr="003A0EE0" w:rsidRDefault="003A0EE0" w:rsidP="005904CF">
      <w:pPr>
        <w:jc w:val="both"/>
        <w:rPr>
          <w:rFonts w:ascii="Cambria" w:hAnsi="Cambria" w:cs="Times New Roman"/>
          <w:sz w:val="24"/>
          <w:szCs w:val="24"/>
          <w:lang w:val="en-US"/>
        </w:rPr>
      </w:pPr>
    </w:p>
    <w:p w14:paraId="7BB653A3" w14:textId="77777777" w:rsidR="002850E5" w:rsidRPr="003A0EE0" w:rsidRDefault="002850E5">
      <w:pPr>
        <w:jc w:val="both"/>
        <w:rPr>
          <w:rFonts w:ascii="Cambria" w:hAnsi="Cambria" w:cs="Times New Roman"/>
          <w:sz w:val="24"/>
          <w:szCs w:val="24"/>
          <w:lang w:val="en-US"/>
        </w:rPr>
      </w:pPr>
    </w:p>
    <w:sectPr w:rsidR="002850E5" w:rsidRPr="003A0EE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A1DA" w14:textId="77777777" w:rsidR="00742CA9" w:rsidRDefault="00742CA9" w:rsidP="00A52233">
      <w:pPr>
        <w:spacing w:after="0" w:line="240" w:lineRule="auto"/>
      </w:pPr>
      <w:r>
        <w:separator/>
      </w:r>
    </w:p>
  </w:endnote>
  <w:endnote w:type="continuationSeparator" w:id="0">
    <w:p w14:paraId="29E89845" w14:textId="77777777" w:rsidR="00742CA9" w:rsidRDefault="00742CA9" w:rsidP="00A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4618"/>
      <w:docPartObj>
        <w:docPartGallery w:val="Page Numbers (Bottom of Page)"/>
        <w:docPartUnique/>
      </w:docPartObj>
    </w:sdtPr>
    <w:sdtEndPr>
      <w:rPr>
        <w:noProof/>
      </w:rPr>
    </w:sdtEndPr>
    <w:sdtContent>
      <w:p w14:paraId="0EBE4027" w14:textId="77777777" w:rsidR="00110E25" w:rsidRDefault="00110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C8DF" w14:textId="77777777" w:rsidR="00110E25" w:rsidRDefault="00110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96D8" w14:textId="77777777" w:rsidR="00742CA9" w:rsidRDefault="00742CA9" w:rsidP="00A52233">
      <w:pPr>
        <w:spacing w:after="0" w:line="240" w:lineRule="auto"/>
      </w:pPr>
      <w:r>
        <w:separator/>
      </w:r>
    </w:p>
  </w:footnote>
  <w:footnote w:type="continuationSeparator" w:id="0">
    <w:p w14:paraId="1DB13004" w14:textId="77777777" w:rsidR="00742CA9" w:rsidRDefault="00742CA9" w:rsidP="00A5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3FD"/>
    <w:multiLevelType w:val="hybridMultilevel"/>
    <w:tmpl w:val="3A9CF82C"/>
    <w:lvl w:ilvl="0" w:tplc="0809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CC5097E"/>
    <w:multiLevelType w:val="hybridMultilevel"/>
    <w:tmpl w:val="92A41856"/>
    <w:lvl w:ilvl="0" w:tplc="DD84BE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6712"/>
    <w:multiLevelType w:val="hybridMultilevel"/>
    <w:tmpl w:val="ED8A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D2562"/>
    <w:multiLevelType w:val="multilevel"/>
    <w:tmpl w:val="8EC0DE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4C40AB"/>
    <w:multiLevelType w:val="hybridMultilevel"/>
    <w:tmpl w:val="456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975C9"/>
    <w:multiLevelType w:val="multilevel"/>
    <w:tmpl w:val="EE4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12B6"/>
    <w:multiLevelType w:val="hybridMultilevel"/>
    <w:tmpl w:val="F162E7AA"/>
    <w:lvl w:ilvl="0" w:tplc="CB261F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35815"/>
    <w:multiLevelType w:val="hybridMultilevel"/>
    <w:tmpl w:val="C77A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30066"/>
    <w:multiLevelType w:val="hybridMultilevel"/>
    <w:tmpl w:val="64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7617"/>
    <w:multiLevelType w:val="hybridMultilevel"/>
    <w:tmpl w:val="845AE2CE"/>
    <w:lvl w:ilvl="0" w:tplc="BAF4D2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C1D44"/>
    <w:multiLevelType w:val="hybridMultilevel"/>
    <w:tmpl w:val="B9C2CF66"/>
    <w:lvl w:ilvl="0" w:tplc="94C60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93FAF"/>
    <w:multiLevelType w:val="hybridMultilevel"/>
    <w:tmpl w:val="D682BF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106A6C"/>
    <w:multiLevelType w:val="hybridMultilevel"/>
    <w:tmpl w:val="FAFAF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62DD5"/>
    <w:multiLevelType w:val="hybridMultilevel"/>
    <w:tmpl w:val="26C23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53DEC"/>
    <w:multiLevelType w:val="hybridMultilevel"/>
    <w:tmpl w:val="6284EC46"/>
    <w:lvl w:ilvl="0" w:tplc="D6F87A12">
      <w:start w:val="4"/>
      <w:numFmt w:val="bullet"/>
      <w:lvlText w:val="-"/>
      <w:lvlJc w:val="left"/>
      <w:pPr>
        <w:ind w:left="1440" w:hanging="360"/>
      </w:pPr>
      <w:rPr>
        <w:rFonts w:ascii="Cambria" w:eastAsiaTheme="minorHAnsi" w:hAnsi="Cambri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849341D"/>
    <w:multiLevelType w:val="hybridMultilevel"/>
    <w:tmpl w:val="0500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A7936"/>
    <w:multiLevelType w:val="hybridMultilevel"/>
    <w:tmpl w:val="C750E3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3950965"/>
    <w:multiLevelType w:val="multilevel"/>
    <w:tmpl w:val="0409001F"/>
    <w:lvl w:ilvl="0">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365F91"/>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65064F"/>
    <w:multiLevelType w:val="hybridMultilevel"/>
    <w:tmpl w:val="53F8B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DF5195"/>
    <w:multiLevelType w:val="hybridMultilevel"/>
    <w:tmpl w:val="52AC1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0005425">
    <w:abstractNumId w:val="17"/>
  </w:num>
  <w:num w:numId="2" w16cid:durableId="182670270">
    <w:abstractNumId w:val="11"/>
  </w:num>
  <w:num w:numId="3" w16cid:durableId="1572882295">
    <w:abstractNumId w:val="3"/>
  </w:num>
  <w:num w:numId="4" w16cid:durableId="550926004">
    <w:abstractNumId w:val="8"/>
  </w:num>
  <w:num w:numId="5" w16cid:durableId="504782565">
    <w:abstractNumId w:val="1"/>
  </w:num>
  <w:num w:numId="6" w16cid:durableId="1156729081">
    <w:abstractNumId w:val="10"/>
  </w:num>
  <w:num w:numId="7" w16cid:durableId="1579444403">
    <w:abstractNumId w:val="18"/>
  </w:num>
  <w:num w:numId="8" w16cid:durableId="61218312">
    <w:abstractNumId w:val="16"/>
  </w:num>
  <w:num w:numId="9" w16cid:durableId="198973967">
    <w:abstractNumId w:val="9"/>
  </w:num>
  <w:num w:numId="10" w16cid:durableId="317078034">
    <w:abstractNumId w:val="2"/>
  </w:num>
  <w:num w:numId="11" w16cid:durableId="2102142153">
    <w:abstractNumId w:val="7"/>
  </w:num>
  <w:num w:numId="12" w16cid:durableId="1820340348">
    <w:abstractNumId w:val="19"/>
  </w:num>
  <w:num w:numId="13" w16cid:durableId="1185942066">
    <w:abstractNumId w:val="12"/>
  </w:num>
  <w:num w:numId="14" w16cid:durableId="140196059">
    <w:abstractNumId w:val="13"/>
  </w:num>
  <w:num w:numId="15" w16cid:durableId="146823729">
    <w:abstractNumId w:val="0"/>
  </w:num>
  <w:num w:numId="16" w16cid:durableId="968512181">
    <w:abstractNumId w:val="14"/>
  </w:num>
  <w:num w:numId="17" w16cid:durableId="958142177">
    <w:abstractNumId w:val="15"/>
  </w:num>
  <w:num w:numId="18" w16cid:durableId="68962475">
    <w:abstractNumId w:val="4"/>
  </w:num>
  <w:num w:numId="19" w16cid:durableId="2043699699">
    <w:abstractNumId w:val="5"/>
  </w:num>
  <w:num w:numId="20" w16cid:durableId="1423145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B7"/>
    <w:rsid w:val="0005724B"/>
    <w:rsid w:val="0006398D"/>
    <w:rsid w:val="00067113"/>
    <w:rsid w:val="000D7190"/>
    <w:rsid w:val="000E2B05"/>
    <w:rsid w:val="00110E25"/>
    <w:rsid w:val="001B5BAF"/>
    <w:rsid w:val="00264D64"/>
    <w:rsid w:val="002850E5"/>
    <w:rsid w:val="00285C02"/>
    <w:rsid w:val="002964D4"/>
    <w:rsid w:val="002D4499"/>
    <w:rsid w:val="002E3E41"/>
    <w:rsid w:val="002F0B96"/>
    <w:rsid w:val="003A0EE0"/>
    <w:rsid w:val="003A35EF"/>
    <w:rsid w:val="003C7DAA"/>
    <w:rsid w:val="003D0132"/>
    <w:rsid w:val="003D47E0"/>
    <w:rsid w:val="0040396F"/>
    <w:rsid w:val="0040684D"/>
    <w:rsid w:val="004135D3"/>
    <w:rsid w:val="00415109"/>
    <w:rsid w:val="004457FC"/>
    <w:rsid w:val="004C099A"/>
    <w:rsid w:val="004D4E14"/>
    <w:rsid w:val="004F3D0A"/>
    <w:rsid w:val="0050271A"/>
    <w:rsid w:val="00504B58"/>
    <w:rsid w:val="00523FF8"/>
    <w:rsid w:val="00547222"/>
    <w:rsid w:val="00555010"/>
    <w:rsid w:val="005904CF"/>
    <w:rsid w:val="00591C7B"/>
    <w:rsid w:val="005C1CB7"/>
    <w:rsid w:val="00612BB5"/>
    <w:rsid w:val="00616443"/>
    <w:rsid w:val="0062700E"/>
    <w:rsid w:val="0063363D"/>
    <w:rsid w:val="006357A3"/>
    <w:rsid w:val="00636F0B"/>
    <w:rsid w:val="0068370D"/>
    <w:rsid w:val="00720C15"/>
    <w:rsid w:val="00742CA9"/>
    <w:rsid w:val="007B2506"/>
    <w:rsid w:val="007D5E85"/>
    <w:rsid w:val="007E500C"/>
    <w:rsid w:val="00833F85"/>
    <w:rsid w:val="00921DB0"/>
    <w:rsid w:val="00930C32"/>
    <w:rsid w:val="00934F53"/>
    <w:rsid w:val="009E2F1E"/>
    <w:rsid w:val="00A45D3B"/>
    <w:rsid w:val="00A52233"/>
    <w:rsid w:val="00A75995"/>
    <w:rsid w:val="00AF09C7"/>
    <w:rsid w:val="00B06582"/>
    <w:rsid w:val="00B80CEB"/>
    <w:rsid w:val="00BA6122"/>
    <w:rsid w:val="00C13A95"/>
    <w:rsid w:val="00C56B15"/>
    <w:rsid w:val="00C94CA8"/>
    <w:rsid w:val="00D17B0A"/>
    <w:rsid w:val="00D46AF3"/>
    <w:rsid w:val="00DE36F6"/>
    <w:rsid w:val="00E935BC"/>
    <w:rsid w:val="00EC033C"/>
    <w:rsid w:val="00EC2FB5"/>
    <w:rsid w:val="00F33BC2"/>
    <w:rsid w:val="00F50640"/>
    <w:rsid w:val="00F621FA"/>
    <w:rsid w:val="00F707DA"/>
    <w:rsid w:val="00FC6D8F"/>
    <w:rsid w:val="00FD4D0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2D3"/>
  <w15:chartTrackingRefBased/>
  <w15:docId w15:val="{72FBE495-298C-413B-9F60-C71B576A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2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FB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EC2FB5"/>
    <w:rPr>
      <w:sz w:val="16"/>
      <w:szCs w:val="16"/>
    </w:rPr>
  </w:style>
  <w:style w:type="paragraph" w:styleId="CommentText">
    <w:name w:val="annotation text"/>
    <w:basedOn w:val="Normal"/>
    <w:link w:val="CommentTextChar"/>
    <w:uiPriority w:val="99"/>
    <w:unhideWhenUsed/>
    <w:rsid w:val="00EC2FB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EC2FB5"/>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semiHidden/>
    <w:rsid w:val="00A52233"/>
    <w:rPr>
      <w:rFonts w:asciiTheme="majorHAnsi" w:eastAsiaTheme="majorEastAsia" w:hAnsiTheme="majorHAnsi" w:cstheme="majorBidi"/>
      <w:color w:val="2F5496" w:themeColor="accent1" w:themeShade="BF"/>
      <w:sz w:val="26"/>
      <w:szCs w:val="26"/>
    </w:rPr>
  </w:style>
  <w:style w:type="paragraph" w:styleId="FootnoteText">
    <w:name w:val="footnote text"/>
    <w:aliases w:val="single space,fn,Footnote text,footnote text"/>
    <w:basedOn w:val="Normal"/>
    <w:link w:val="FootnoteTextChar1"/>
    <w:uiPriority w:val="99"/>
    <w:qFormat/>
    <w:rsid w:val="00A5223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A52233"/>
    <w:rPr>
      <w:sz w:val="20"/>
      <w:szCs w:val="20"/>
    </w:rPr>
  </w:style>
  <w:style w:type="character" w:customStyle="1" w:styleId="FootnoteTextChar1">
    <w:name w:val="Footnote Text Char1"/>
    <w:aliases w:val="single space Char,fn Char,Footnote text Char,footnote text Char"/>
    <w:link w:val="FootnoteText"/>
    <w:uiPriority w:val="99"/>
    <w:locked/>
    <w:rsid w:val="00A52233"/>
    <w:rPr>
      <w:rFonts w:ascii="Calibri" w:eastAsia="Calibri" w:hAnsi="Calibri" w:cs="Times New Roman"/>
      <w:sz w:val="20"/>
      <w:szCs w:val="20"/>
      <w:lang w:val="x-none" w:eastAsia="x-none"/>
    </w:rPr>
  </w:style>
  <w:style w:type="character" w:styleId="FootnoteReference">
    <w:name w:val="footnote reference"/>
    <w:basedOn w:val="DefaultParagraphFont"/>
    <w:link w:val="Char2"/>
    <w:uiPriority w:val="99"/>
    <w:qFormat/>
    <w:rsid w:val="00A52233"/>
    <w:rPr>
      <w:vertAlign w:val="superscript"/>
    </w:rPr>
  </w:style>
  <w:style w:type="paragraph" w:customStyle="1" w:styleId="Char2">
    <w:name w:val="Char2"/>
    <w:basedOn w:val="Normal"/>
    <w:link w:val="FootnoteReference"/>
    <w:uiPriority w:val="99"/>
    <w:rsid w:val="00A52233"/>
    <w:pPr>
      <w:spacing w:before="120" w:line="240" w:lineRule="exact"/>
    </w:pPr>
    <w:rPr>
      <w:vertAlign w:val="superscript"/>
    </w:rPr>
  </w:style>
  <w:style w:type="character" w:styleId="Hyperlink">
    <w:name w:val="Hyperlink"/>
    <w:basedOn w:val="DefaultParagraphFont"/>
    <w:uiPriority w:val="99"/>
    <w:unhideWhenUsed/>
    <w:rsid w:val="001B5BAF"/>
    <w:rPr>
      <w:color w:val="0563C1" w:themeColor="hyperlink"/>
      <w:u w:val="single"/>
    </w:rPr>
  </w:style>
  <w:style w:type="character" w:styleId="UnresolvedMention">
    <w:name w:val="Unresolved Mention"/>
    <w:basedOn w:val="DefaultParagraphFont"/>
    <w:uiPriority w:val="99"/>
    <w:semiHidden/>
    <w:unhideWhenUsed/>
    <w:rsid w:val="001B5BAF"/>
    <w:rPr>
      <w:color w:val="605E5C"/>
      <w:shd w:val="clear" w:color="auto" w:fill="E1DFDD"/>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99"/>
    <w:qFormat/>
    <w:rsid w:val="00A75995"/>
    <w:pPr>
      <w:ind w:left="720"/>
      <w:contextualSpacing/>
    </w:pPr>
  </w:style>
  <w:style w:type="paragraph" w:styleId="CommentSubject">
    <w:name w:val="annotation subject"/>
    <w:basedOn w:val="CommentText"/>
    <w:next w:val="CommentText"/>
    <w:link w:val="CommentSubjectChar"/>
    <w:uiPriority w:val="99"/>
    <w:semiHidden/>
    <w:unhideWhenUsed/>
    <w:rsid w:val="00504B58"/>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
    <w:link w:val="CommentSubject"/>
    <w:uiPriority w:val="99"/>
    <w:semiHidden/>
    <w:rsid w:val="00504B58"/>
    <w:rPr>
      <w:rFonts w:ascii="Times New Roman" w:eastAsia="Times New Roman" w:hAnsi="Times New Roman" w:cs="Times New Roman"/>
      <w:b/>
      <w:bCs/>
      <w:sz w:val="20"/>
      <w:szCs w:val="20"/>
      <w:lang w:val="en-GB"/>
    </w:rPr>
  </w:style>
  <w:style w:type="paragraph" w:customStyle="1" w:styleId="RequirementsList">
    <w:name w:val="Requirements List"/>
    <w:basedOn w:val="Normal"/>
    <w:rsid w:val="002850E5"/>
    <w:pPr>
      <w:spacing w:before="100" w:after="100" w:line="288" w:lineRule="auto"/>
    </w:pPr>
    <w:rPr>
      <w:rFonts w:ascii="Tahoma" w:eastAsia="Times New Roman" w:hAnsi="Tahoma" w:cs="Times New Roman"/>
      <w:sz w:val="16"/>
      <w:szCs w:val="24"/>
      <w:lang w:val="en-US"/>
    </w:rPr>
  </w:style>
  <w:style w:type="paragraph" w:styleId="Header">
    <w:name w:val="header"/>
    <w:basedOn w:val="Normal"/>
    <w:link w:val="HeaderChar"/>
    <w:uiPriority w:val="99"/>
    <w:unhideWhenUsed/>
    <w:rsid w:val="0011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25"/>
  </w:style>
  <w:style w:type="paragraph" w:styleId="Footer">
    <w:name w:val="footer"/>
    <w:basedOn w:val="Normal"/>
    <w:link w:val="FooterChar"/>
    <w:uiPriority w:val="99"/>
    <w:unhideWhenUsed/>
    <w:rsid w:val="0011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E25"/>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99"/>
    <w:qFormat/>
    <w:locked/>
    <w:rsid w:val="0005724B"/>
  </w:style>
  <w:style w:type="paragraph" w:styleId="Revision">
    <w:name w:val="Revision"/>
    <w:hidden/>
    <w:uiPriority w:val="99"/>
    <w:semiHidden/>
    <w:rsid w:val="00F33BC2"/>
    <w:pPr>
      <w:spacing w:after="0" w:line="240" w:lineRule="auto"/>
    </w:pPr>
  </w:style>
  <w:style w:type="paragraph" w:styleId="NormalWeb">
    <w:name w:val="Normal (Web)"/>
    <w:basedOn w:val="Normal"/>
    <w:uiPriority w:val="99"/>
    <w:unhideWhenUsed/>
    <w:rsid w:val="003A0E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C6D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5210">
      <w:bodyDiv w:val="1"/>
      <w:marLeft w:val="0"/>
      <w:marRight w:val="0"/>
      <w:marTop w:val="0"/>
      <w:marBottom w:val="0"/>
      <w:divBdr>
        <w:top w:val="none" w:sz="0" w:space="0" w:color="auto"/>
        <w:left w:val="none" w:sz="0" w:space="0" w:color="auto"/>
        <w:bottom w:val="none" w:sz="0" w:space="0" w:color="auto"/>
        <w:right w:val="none" w:sz="0" w:space="0" w:color="auto"/>
      </w:divBdr>
    </w:div>
    <w:div w:id="1875072621">
      <w:bodyDiv w:val="1"/>
      <w:marLeft w:val="0"/>
      <w:marRight w:val="0"/>
      <w:marTop w:val="0"/>
      <w:marBottom w:val="0"/>
      <w:divBdr>
        <w:top w:val="none" w:sz="0" w:space="0" w:color="auto"/>
        <w:left w:val="none" w:sz="0" w:space="0" w:color="auto"/>
        <w:bottom w:val="none" w:sz="0" w:space="0" w:color="auto"/>
        <w:right w:val="none" w:sz="0" w:space="0" w:color="auto"/>
      </w:divBdr>
    </w:div>
    <w:div w:id="19920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zainovacije.me/wp-content/uploads/2026/04/Program-for-strengthening-the-innovativeness-of-newly-established-or-existing-SMEs_2026.-E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ndzainovacije.me/en/programi/program-for-strengthening-the-innovation-of-newly-established-or-existing-micro-small-and-medium-sized-enterpri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ogramifonda.me/ords/fond/r/118/" TargetMode="External"/><Relationship Id="rId4" Type="http://schemas.openxmlformats.org/officeDocument/2006/relationships/webSettings" Target="webSettings.xml"/><Relationship Id="rId9" Type="http://schemas.openxmlformats.org/officeDocument/2006/relationships/hyperlink" Target="mailto:inovativnost@fondzainovacij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Ivan Tomovic</cp:lastModifiedBy>
  <cp:revision>15</cp:revision>
  <dcterms:created xsi:type="dcterms:W3CDTF">2026-07-01T11:30:00Z</dcterms:created>
  <dcterms:modified xsi:type="dcterms:W3CDTF">2026-07-01T12:15:00Z</dcterms:modified>
</cp:coreProperties>
</file>