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08DD" w14:textId="77777777" w:rsidR="00862270" w:rsidRPr="004D349A" w:rsidRDefault="00862270">
      <w:pPr>
        <w:rPr>
          <w:rFonts w:ascii="Cambria" w:hAnsi="Cambria" w:cs="Times New Roman"/>
          <w:noProof/>
          <w:lang w:val="sr-Latn-ME"/>
        </w:rPr>
      </w:pPr>
    </w:p>
    <w:p w14:paraId="6CBEBB68" w14:textId="77777777" w:rsidR="00C42A8C" w:rsidRPr="007A73D1" w:rsidRDefault="00AB552A" w:rsidP="00C42A8C">
      <w:pPr>
        <w:pStyle w:val="Default"/>
        <w:rPr>
          <w:rFonts w:ascii="Cambria" w:hAnsi="Cambria" w:cs="Times New Roman"/>
          <w:noProof/>
          <w:color w:val="000000" w:themeColor="text1"/>
          <w:lang w:val="sr-Latn-ME"/>
        </w:rPr>
      </w:pPr>
      <w:r w:rsidRPr="007A73D1">
        <w:rPr>
          <w:rFonts w:ascii="Cambria" w:hAnsi="Cambria" w:cs="Times New Roman"/>
          <w:noProof/>
          <w:lang w:val="sr-Latn-ME"/>
        </w:rPr>
        <w:drawing>
          <wp:anchor distT="0" distB="0" distL="114300" distR="114300" simplePos="0" relativeHeight="251658240" behindDoc="1" locked="0" layoutInCell="1" allowOverlap="1" wp14:anchorId="101ABBA5" wp14:editId="6E9B0E2F">
            <wp:simplePos x="0" y="0"/>
            <wp:positionH relativeFrom="margin">
              <wp:align>center</wp:align>
            </wp:positionH>
            <wp:positionV relativeFrom="paragraph">
              <wp:posOffset>140970</wp:posOffset>
            </wp:positionV>
            <wp:extent cx="3764280" cy="2766695"/>
            <wp:effectExtent l="0" t="0" r="7620" b="0"/>
            <wp:wrapTight wrapText="bothSides">
              <wp:wrapPolygon edited="0">
                <wp:start x="0" y="0"/>
                <wp:lineTo x="0" y="21417"/>
                <wp:lineTo x="21534" y="21417"/>
                <wp:lineTo x="21534"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859"/>
                    <a:stretch/>
                  </pic:blipFill>
                  <pic:spPr bwMode="auto">
                    <a:xfrm>
                      <a:off x="0" y="0"/>
                      <a:ext cx="3764280" cy="2766695"/>
                    </a:xfrm>
                    <a:prstGeom prst="rect">
                      <a:avLst/>
                    </a:prstGeom>
                    <a:noFill/>
                    <a:ln>
                      <a:noFill/>
                    </a:ln>
                    <a:extLst>
                      <a:ext uri="{53640926-AAD7-44D8-BBD7-CCE9431645EC}">
                        <a14:shadowObscured xmlns:a14="http://schemas.microsoft.com/office/drawing/2010/main"/>
                      </a:ext>
                    </a:extLst>
                  </pic:spPr>
                </pic:pic>
              </a:graphicData>
            </a:graphic>
          </wp:anchor>
        </w:drawing>
      </w:r>
    </w:p>
    <w:p w14:paraId="6C287CAA" w14:textId="77777777" w:rsidR="00C42A8C" w:rsidRPr="007A73D1" w:rsidRDefault="00C42A8C" w:rsidP="00C42A8C">
      <w:pPr>
        <w:pStyle w:val="Default"/>
        <w:rPr>
          <w:rFonts w:ascii="Cambria" w:hAnsi="Cambria" w:cs="Times New Roman"/>
          <w:noProof/>
          <w:color w:val="000000" w:themeColor="text1"/>
          <w:sz w:val="36"/>
          <w:szCs w:val="36"/>
          <w:lang w:val="sr-Latn-ME"/>
        </w:rPr>
      </w:pPr>
    </w:p>
    <w:p w14:paraId="68437792" w14:textId="77777777" w:rsidR="00BD7864" w:rsidRPr="007A73D1" w:rsidRDefault="00BD7864" w:rsidP="005655ED">
      <w:pPr>
        <w:pStyle w:val="Default"/>
        <w:jc w:val="center"/>
        <w:rPr>
          <w:rFonts w:ascii="Cambria" w:hAnsi="Cambria" w:cs="Times New Roman"/>
          <w:b/>
          <w:bCs/>
          <w:noProof/>
          <w:color w:val="000000" w:themeColor="text1"/>
          <w:sz w:val="36"/>
          <w:szCs w:val="36"/>
          <w:lang w:val="sr-Latn-ME"/>
        </w:rPr>
      </w:pPr>
    </w:p>
    <w:p w14:paraId="7F4F18F1" w14:textId="77777777" w:rsidR="00BD7864" w:rsidRPr="007A73D1" w:rsidRDefault="00BD7864" w:rsidP="005655ED">
      <w:pPr>
        <w:pStyle w:val="Default"/>
        <w:jc w:val="center"/>
        <w:rPr>
          <w:rFonts w:ascii="Cambria" w:hAnsi="Cambria" w:cs="Times New Roman"/>
          <w:b/>
          <w:bCs/>
          <w:noProof/>
          <w:color w:val="000000" w:themeColor="text1"/>
          <w:sz w:val="36"/>
          <w:szCs w:val="36"/>
          <w:lang w:val="sr-Latn-ME"/>
        </w:rPr>
      </w:pPr>
    </w:p>
    <w:p w14:paraId="187CCDE3" w14:textId="77777777" w:rsidR="00BD7864" w:rsidRPr="007A73D1" w:rsidRDefault="00BD7864" w:rsidP="005655ED">
      <w:pPr>
        <w:pStyle w:val="Default"/>
        <w:jc w:val="center"/>
        <w:rPr>
          <w:rFonts w:ascii="Cambria" w:hAnsi="Cambria" w:cs="Times New Roman"/>
          <w:b/>
          <w:bCs/>
          <w:noProof/>
          <w:color w:val="000000" w:themeColor="text1"/>
          <w:sz w:val="36"/>
          <w:szCs w:val="36"/>
          <w:lang w:val="sr-Latn-ME"/>
        </w:rPr>
      </w:pPr>
    </w:p>
    <w:p w14:paraId="06F34C85" w14:textId="77777777" w:rsidR="00BD7864" w:rsidRPr="007A73D1" w:rsidRDefault="00BD7864" w:rsidP="005655ED">
      <w:pPr>
        <w:pStyle w:val="Default"/>
        <w:jc w:val="center"/>
        <w:rPr>
          <w:rFonts w:ascii="Cambria" w:hAnsi="Cambria" w:cs="Times New Roman"/>
          <w:b/>
          <w:bCs/>
          <w:noProof/>
          <w:color w:val="000000" w:themeColor="text1"/>
          <w:sz w:val="36"/>
          <w:szCs w:val="36"/>
          <w:lang w:val="sr-Latn-ME"/>
        </w:rPr>
      </w:pPr>
    </w:p>
    <w:p w14:paraId="3ECB2FA2" w14:textId="77777777" w:rsidR="00BD7864" w:rsidRPr="007A73D1" w:rsidRDefault="00BD7864" w:rsidP="005655ED">
      <w:pPr>
        <w:pStyle w:val="Default"/>
        <w:jc w:val="center"/>
        <w:rPr>
          <w:rFonts w:ascii="Cambria" w:hAnsi="Cambria" w:cs="Times New Roman"/>
          <w:b/>
          <w:bCs/>
          <w:noProof/>
          <w:color w:val="000000" w:themeColor="text1"/>
          <w:sz w:val="36"/>
          <w:szCs w:val="36"/>
          <w:lang w:val="sr-Latn-ME"/>
        </w:rPr>
      </w:pPr>
    </w:p>
    <w:p w14:paraId="13EF1EDD" w14:textId="77777777" w:rsidR="00BD7864" w:rsidRPr="007A73D1" w:rsidRDefault="00BD7864" w:rsidP="005655ED">
      <w:pPr>
        <w:pStyle w:val="Default"/>
        <w:jc w:val="center"/>
        <w:rPr>
          <w:rFonts w:ascii="Cambria" w:hAnsi="Cambria" w:cs="Times New Roman"/>
          <w:b/>
          <w:bCs/>
          <w:noProof/>
          <w:color w:val="000000" w:themeColor="text1"/>
          <w:sz w:val="36"/>
          <w:szCs w:val="36"/>
          <w:lang w:val="sr-Latn-ME"/>
        </w:rPr>
      </w:pPr>
    </w:p>
    <w:p w14:paraId="577FC2ED" w14:textId="77777777" w:rsidR="00B93E0D" w:rsidRPr="007A73D1" w:rsidRDefault="00B93E0D" w:rsidP="005655ED">
      <w:pPr>
        <w:pStyle w:val="Default"/>
        <w:jc w:val="center"/>
        <w:rPr>
          <w:rFonts w:ascii="Cambria" w:hAnsi="Cambria" w:cs="Times New Roman"/>
          <w:b/>
          <w:bCs/>
          <w:noProof/>
          <w:color w:val="000000" w:themeColor="text1"/>
          <w:sz w:val="36"/>
          <w:szCs w:val="36"/>
          <w:lang w:val="sr-Latn-ME"/>
        </w:rPr>
      </w:pPr>
    </w:p>
    <w:p w14:paraId="5B65D23E" w14:textId="77777777" w:rsidR="00B93E0D" w:rsidRPr="007A73D1" w:rsidRDefault="00B93E0D" w:rsidP="005655ED">
      <w:pPr>
        <w:pStyle w:val="Default"/>
        <w:jc w:val="center"/>
        <w:rPr>
          <w:rFonts w:ascii="Cambria" w:hAnsi="Cambria" w:cs="Times New Roman"/>
          <w:b/>
          <w:bCs/>
          <w:noProof/>
          <w:color w:val="000000" w:themeColor="text1"/>
          <w:sz w:val="36"/>
          <w:szCs w:val="36"/>
          <w:lang w:val="sr-Latn-ME"/>
        </w:rPr>
      </w:pPr>
    </w:p>
    <w:p w14:paraId="6C3F6DB0" w14:textId="77777777" w:rsidR="00B93E0D" w:rsidRPr="007A73D1" w:rsidRDefault="00B93E0D" w:rsidP="005655ED">
      <w:pPr>
        <w:pStyle w:val="Default"/>
        <w:jc w:val="center"/>
        <w:rPr>
          <w:rFonts w:ascii="Cambria" w:hAnsi="Cambria" w:cs="Times New Roman"/>
          <w:b/>
          <w:bCs/>
          <w:noProof/>
          <w:color w:val="000000" w:themeColor="text1"/>
          <w:sz w:val="36"/>
          <w:szCs w:val="36"/>
          <w:lang w:val="sr-Latn-ME"/>
        </w:rPr>
      </w:pPr>
    </w:p>
    <w:p w14:paraId="585FD89F" w14:textId="77777777" w:rsidR="00B93E0D" w:rsidRPr="007A73D1" w:rsidRDefault="00B93E0D" w:rsidP="005655ED">
      <w:pPr>
        <w:pStyle w:val="Default"/>
        <w:jc w:val="center"/>
        <w:rPr>
          <w:rFonts w:ascii="Cambria" w:hAnsi="Cambria" w:cs="Times New Roman"/>
          <w:b/>
          <w:bCs/>
          <w:noProof/>
          <w:color w:val="000000" w:themeColor="text1"/>
          <w:sz w:val="40"/>
          <w:szCs w:val="40"/>
          <w:lang w:val="sr-Latn-ME"/>
        </w:rPr>
      </w:pPr>
    </w:p>
    <w:p w14:paraId="700623F3" w14:textId="77777777" w:rsidR="00424919" w:rsidRPr="007A73D1" w:rsidRDefault="00AB552A" w:rsidP="00E0253A">
      <w:pPr>
        <w:pStyle w:val="Default"/>
        <w:jc w:val="center"/>
        <w:rPr>
          <w:rFonts w:ascii="Cambria" w:hAnsi="Cambria" w:cs="Times New Roman"/>
          <w:b/>
          <w:bCs/>
          <w:noProof/>
          <w:color w:val="000000" w:themeColor="text1"/>
          <w:sz w:val="44"/>
          <w:szCs w:val="44"/>
          <w:lang w:val="sr-Latn-ME"/>
        </w:rPr>
      </w:pPr>
      <w:bookmarkStart w:id="0" w:name="_Hlk144720270"/>
      <w:r w:rsidRPr="007A73D1">
        <w:rPr>
          <w:rFonts w:ascii="Cambria" w:hAnsi="Cambria" w:cs="Times New Roman"/>
          <w:b/>
          <w:bCs/>
          <w:noProof/>
          <w:color w:val="000000" w:themeColor="text1"/>
          <w:sz w:val="44"/>
          <w:szCs w:val="44"/>
          <w:lang w:val="sr-Latn-ME"/>
        </w:rPr>
        <w:t>PROGRAM PODRŠKE RANOJ FAZI RAZVOJA STARTAPOVA</w:t>
      </w:r>
    </w:p>
    <w:p w14:paraId="369E1977" w14:textId="77777777" w:rsidR="006600E5" w:rsidRPr="007A73D1" w:rsidRDefault="006600E5" w:rsidP="00E0253A">
      <w:pPr>
        <w:pStyle w:val="Default"/>
        <w:jc w:val="center"/>
        <w:rPr>
          <w:rFonts w:ascii="Cambria" w:hAnsi="Cambria" w:cs="Times New Roman"/>
          <w:b/>
          <w:bCs/>
          <w:noProof/>
          <w:color w:val="000000" w:themeColor="text1"/>
          <w:sz w:val="44"/>
          <w:szCs w:val="44"/>
          <w:lang w:val="sr-Latn-ME"/>
        </w:rPr>
      </w:pPr>
    </w:p>
    <w:p w14:paraId="6A43AB31" w14:textId="77777777" w:rsidR="006600E5" w:rsidRPr="007A73D1" w:rsidRDefault="006600E5" w:rsidP="00E0253A">
      <w:pPr>
        <w:pStyle w:val="Default"/>
        <w:jc w:val="center"/>
        <w:rPr>
          <w:rFonts w:ascii="Cambria" w:hAnsi="Cambria" w:cs="Times New Roman"/>
          <w:b/>
          <w:bCs/>
          <w:noProof/>
          <w:color w:val="000000" w:themeColor="text1"/>
          <w:sz w:val="44"/>
          <w:szCs w:val="44"/>
          <w:lang w:val="sr-Latn-ME"/>
        </w:rPr>
      </w:pPr>
    </w:p>
    <w:p w14:paraId="410B6326" w14:textId="77777777" w:rsidR="00424919" w:rsidRPr="007A73D1" w:rsidRDefault="00424919" w:rsidP="00E0253A">
      <w:pPr>
        <w:pStyle w:val="Default"/>
        <w:jc w:val="center"/>
        <w:rPr>
          <w:rFonts w:ascii="Cambria" w:hAnsi="Cambria" w:cs="Times New Roman"/>
          <w:b/>
          <w:bCs/>
          <w:noProof/>
          <w:color w:val="000000" w:themeColor="text1"/>
          <w:sz w:val="36"/>
          <w:szCs w:val="36"/>
          <w:lang w:val="sr-Latn-ME"/>
        </w:rPr>
      </w:pPr>
    </w:p>
    <w:bookmarkEnd w:id="0"/>
    <w:p w14:paraId="6CE7754E" w14:textId="77777777" w:rsidR="00E0253A" w:rsidRPr="007A73D1" w:rsidRDefault="00D10E86" w:rsidP="00E0253A">
      <w:pPr>
        <w:pStyle w:val="Default"/>
        <w:jc w:val="center"/>
        <w:rPr>
          <w:rFonts w:ascii="Cambria" w:hAnsi="Cambria" w:cs="Times New Roman"/>
          <w:b/>
          <w:bCs/>
          <w:noProof/>
          <w:color w:val="000000" w:themeColor="text1"/>
          <w:sz w:val="48"/>
          <w:szCs w:val="48"/>
          <w:lang w:val="sr-Latn-ME"/>
        </w:rPr>
      </w:pPr>
      <w:r w:rsidRPr="007A73D1">
        <w:rPr>
          <w:rFonts w:ascii="Cambria" w:hAnsi="Cambria" w:cs="Times New Roman"/>
          <w:b/>
          <w:bCs/>
          <w:noProof/>
          <w:color w:val="000000" w:themeColor="text1"/>
          <w:sz w:val="48"/>
          <w:szCs w:val="48"/>
          <w:lang w:val="sr-Latn-ME"/>
        </w:rPr>
        <w:t>PRIRUČNIK</w:t>
      </w:r>
    </w:p>
    <w:p w14:paraId="068C1CA3" w14:textId="77777777" w:rsidR="00C42A8C" w:rsidRPr="007A73D1" w:rsidRDefault="00C42A8C" w:rsidP="005655ED">
      <w:pPr>
        <w:pStyle w:val="Default"/>
        <w:jc w:val="center"/>
        <w:rPr>
          <w:rFonts w:ascii="Cambria" w:hAnsi="Cambria" w:cs="Times New Roman"/>
          <w:noProof/>
          <w:color w:val="000000" w:themeColor="text1"/>
          <w:sz w:val="36"/>
          <w:szCs w:val="36"/>
          <w:lang w:val="sr-Latn-ME"/>
        </w:rPr>
      </w:pPr>
    </w:p>
    <w:p w14:paraId="483350E3" w14:textId="77777777" w:rsidR="00E0253A" w:rsidRPr="007A73D1" w:rsidRDefault="00E0253A" w:rsidP="005655ED">
      <w:pPr>
        <w:pStyle w:val="Default"/>
        <w:jc w:val="center"/>
        <w:rPr>
          <w:rFonts w:ascii="Cambria" w:hAnsi="Cambria" w:cs="Times New Roman"/>
          <w:b/>
          <w:bCs/>
          <w:noProof/>
          <w:color w:val="000000" w:themeColor="text1"/>
          <w:sz w:val="36"/>
          <w:szCs w:val="36"/>
          <w:lang w:val="sr-Latn-ME"/>
        </w:rPr>
      </w:pPr>
    </w:p>
    <w:p w14:paraId="73B2ECBA" w14:textId="77777777" w:rsidR="00E0253A" w:rsidRPr="007A73D1" w:rsidRDefault="00E0253A" w:rsidP="005655ED">
      <w:pPr>
        <w:pStyle w:val="Default"/>
        <w:jc w:val="center"/>
        <w:rPr>
          <w:rFonts w:ascii="Cambria" w:hAnsi="Cambria" w:cs="Times New Roman"/>
          <w:b/>
          <w:bCs/>
          <w:noProof/>
          <w:color w:val="000000" w:themeColor="text1"/>
          <w:sz w:val="36"/>
          <w:szCs w:val="36"/>
          <w:lang w:val="sr-Latn-ME"/>
        </w:rPr>
      </w:pPr>
    </w:p>
    <w:p w14:paraId="32309ABA" w14:textId="77777777" w:rsidR="00E0253A" w:rsidRPr="007A73D1" w:rsidRDefault="00E0253A" w:rsidP="005655ED">
      <w:pPr>
        <w:pStyle w:val="Default"/>
        <w:jc w:val="center"/>
        <w:rPr>
          <w:rFonts w:ascii="Cambria" w:hAnsi="Cambria" w:cs="Times New Roman"/>
          <w:b/>
          <w:bCs/>
          <w:noProof/>
          <w:color w:val="000000" w:themeColor="text1"/>
          <w:sz w:val="36"/>
          <w:szCs w:val="36"/>
          <w:lang w:val="sr-Latn-ME"/>
        </w:rPr>
      </w:pPr>
    </w:p>
    <w:p w14:paraId="0DAC8E7E" w14:textId="77777777" w:rsidR="00E0253A" w:rsidRPr="007A73D1" w:rsidRDefault="00E0253A" w:rsidP="005655ED">
      <w:pPr>
        <w:pStyle w:val="Default"/>
        <w:jc w:val="center"/>
        <w:rPr>
          <w:rFonts w:ascii="Cambria" w:hAnsi="Cambria" w:cs="Times New Roman"/>
          <w:b/>
          <w:bCs/>
          <w:noProof/>
          <w:color w:val="000000" w:themeColor="text1"/>
          <w:sz w:val="36"/>
          <w:szCs w:val="36"/>
          <w:lang w:val="sr-Latn-ME"/>
        </w:rPr>
      </w:pPr>
    </w:p>
    <w:p w14:paraId="2FE31EBD" w14:textId="77777777" w:rsidR="00E0253A" w:rsidRPr="007A73D1" w:rsidRDefault="00E0253A" w:rsidP="005655ED">
      <w:pPr>
        <w:pStyle w:val="Default"/>
        <w:jc w:val="center"/>
        <w:rPr>
          <w:rFonts w:ascii="Cambria" w:hAnsi="Cambria" w:cs="Times New Roman"/>
          <w:b/>
          <w:bCs/>
          <w:noProof/>
          <w:color w:val="000000" w:themeColor="text1"/>
          <w:sz w:val="36"/>
          <w:szCs w:val="36"/>
          <w:lang w:val="sr-Latn-ME"/>
        </w:rPr>
      </w:pPr>
    </w:p>
    <w:p w14:paraId="371EFD85" w14:textId="77777777" w:rsidR="00E0253A" w:rsidRPr="007A73D1" w:rsidRDefault="00E0253A" w:rsidP="005655ED">
      <w:pPr>
        <w:pStyle w:val="Default"/>
        <w:jc w:val="center"/>
        <w:rPr>
          <w:rFonts w:ascii="Cambria" w:hAnsi="Cambria" w:cs="Times New Roman"/>
          <w:b/>
          <w:bCs/>
          <w:noProof/>
          <w:color w:val="000000" w:themeColor="text1"/>
          <w:sz w:val="36"/>
          <w:szCs w:val="36"/>
          <w:lang w:val="sr-Latn-ME"/>
        </w:rPr>
      </w:pPr>
    </w:p>
    <w:p w14:paraId="3AF0AE62" w14:textId="77777777" w:rsidR="00E0253A" w:rsidRPr="007A73D1" w:rsidRDefault="00E0253A" w:rsidP="005655ED">
      <w:pPr>
        <w:pStyle w:val="Default"/>
        <w:jc w:val="center"/>
        <w:rPr>
          <w:rFonts w:ascii="Cambria" w:hAnsi="Cambria" w:cs="Times New Roman"/>
          <w:b/>
          <w:bCs/>
          <w:noProof/>
          <w:color w:val="000000" w:themeColor="text1"/>
          <w:sz w:val="36"/>
          <w:szCs w:val="36"/>
          <w:lang w:val="sr-Latn-ME"/>
        </w:rPr>
      </w:pPr>
    </w:p>
    <w:p w14:paraId="3E5EC1FD" w14:textId="77777777" w:rsidR="00E0253A" w:rsidRPr="007A73D1" w:rsidRDefault="00E0253A" w:rsidP="005655ED">
      <w:pPr>
        <w:pStyle w:val="Default"/>
        <w:jc w:val="center"/>
        <w:rPr>
          <w:rFonts w:ascii="Cambria" w:hAnsi="Cambria" w:cs="Times New Roman"/>
          <w:b/>
          <w:bCs/>
          <w:noProof/>
          <w:color w:val="000000" w:themeColor="text1"/>
          <w:sz w:val="36"/>
          <w:szCs w:val="36"/>
          <w:lang w:val="sr-Latn-ME"/>
        </w:rPr>
      </w:pPr>
    </w:p>
    <w:p w14:paraId="5444DF53" w14:textId="77777777" w:rsidR="00E0253A" w:rsidRPr="007A73D1" w:rsidRDefault="00E0253A" w:rsidP="005655ED">
      <w:pPr>
        <w:pStyle w:val="Default"/>
        <w:jc w:val="center"/>
        <w:rPr>
          <w:rFonts w:ascii="Cambria" w:hAnsi="Cambria" w:cs="Times New Roman"/>
          <w:b/>
          <w:bCs/>
          <w:noProof/>
          <w:color w:val="000000" w:themeColor="text1"/>
          <w:sz w:val="36"/>
          <w:szCs w:val="36"/>
          <w:lang w:val="sr-Latn-ME"/>
        </w:rPr>
      </w:pPr>
    </w:p>
    <w:p w14:paraId="713859E0" w14:textId="77777777" w:rsidR="00B93E0D" w:rsidRPr="009D63C5" w:rsidRDefault="00B93E0D" w:rsidP="005655ED">
      <w:pPr>
        <w:pStyle w:val="Default"/>
        <w:jc w:val="center"/>
        <w:rPr>
          <w:rFonts w:ascii="Cambria" w:hAnsi="Cambria" w:cs="Times New Roman"/>
          <w:noProof/>
          <w:color w:val="000000" w:themeColor="text1"/>
          <w:sz w:val="36"/>
          <w:szCs w:val="36"/>
          <w:lang w:val="sr-Latn-ME"/>
        </w:rPr>
      </w:pPr>
    </w:p>
    <w:p w14:paraId="19DCE7B4" w14:textId="06E79B80" w:rsidR="00C42A8C" w:rsidRPr="009D63C5" w:rsidRDefault="004D349A" w:rsidP="004D349A">
      <w:pPr>
        <w:pStyle w:val="Default"/>
        <w:jc w:val="center"/>
        <w:rPr>
          <w:rFonts w:ascii="Cambria" w:hAnsi="Cambria" w:cs="Times New Roman"/>
          <w:noProof/>
          <w:color w:val="000000" w:themeColor="text1"/>
          <w:sz w:val="28"/>
          <w:szCs w:val="28"/>
          <w:lang w:val="sr-Latn-ME"/>
        </w:rPr>
      </w:pPr>
      <w:r w:rsidRPr="009D63C5">
        <w:rPr>
          <w:rFonts w:ascii="Cambria" w:hAnsi="Cambria" w:cs="Times New Roman"/>
          <w:noProof/>
          <w:color w:val="000000" w:themeColor="text1"/>
          <w:sz w:val="28"/>
          <w:szCs w:val="28"/>
          <w:lang w:val="sr-Latn-ME"/>
        </w:rPr>
        <w:t>April</w:t>
      </w:r>
      <w:r w:rsidR="0097107A" w:rsidRPr="009D63C5">
        <w:rPr>
          <w:rFonts w:ascii="Cambria" w:hAnsi="Cambria" w:cs="Times New Roman"/>
          <w:noProof/>
          <w:color w:val="000000" w:themeColor="text1"/>
          <w:sz w:val="28"/>
          <w:szCs w:val="28"/>
          <w:lang w:val="sr-Latn-ME"/>
        </w:rPr>
        <w:t>,</w:t>
      </w:r>
      <w:r w:rsidR="0018490F" w:rsidRPr="009D63C5">
        <w:rPr>
          <w:rFonts w:ascii="Cambria" w:hAnsi="Cambria" w:cs="Times New Roman"/>
          <w:noProof/>
          <w:color w:val="000000" w:themeColor="text1"/>
          <w:sz w:val="28"/>
          <w:szCs w:val="28"/>
          <w:lang w:val="sr-Latn-ME"/>
        </w:rPr>
        <w:t xml:space="preserve"> 202</w:t>
      </w:r>
      <w:r w:rsidRPr="009D63C5">
        <w:rPr>
          <w:rFonts w:ascii="Cambria" w:hAnsi="Cambria" w:cs="Times New Roman"/>
          <w:noProof/>
          <w:color w:val="000000" w:themeColor="text1"/>
          <w:sz w:val="28"/>
          <w:szCs w:val="28"/>
          <w:lang w:val="sr-Latn-ME"/>
        </w:rPr>
        <w:t>5</w:t>
      </w:r>
    </w:p>
    <w:sdt>
      <w:sdtPr>
        <w:rPr>
          <w:rFonts w:ascii="Cambria" w:eastAsiaTheme="minorHAnsi" w:hAnsi="Cambria" w:cs="Times New Roman"/>
          <w:noProof/>
          <w:color w:val="000000" w:themeColor="text1"/>
          <w:sz w:val="22"/>
          <w:szCs w:val="22"/>
          <w:lang w:val="sr-Latn-ME"/>
        </w:rPr>
        <w:id w:val="-694539283"/>
        <w:docPartObj>
          <w:docPartGallery w:val="Table of Contents"/>
          <w:docPartUnique/>
        </w:docPartObj>
      </w:sdtPr>
      <w:sdtEndPr>
        <w:rPr>
          <w:b/>
          <w:bCs/>
        </w:rPr>
      </w:sdtEndPr>
      <w:sdtContent>
        <w:p w14:paraId="4AB1ABA6" w14:textId="77777777" w:rsidR="00C42A8C" w:rsidRPr="007A73D1" w:rsidRDefault="00C42A8C">
          <w:pPr>
            <w:pStyle w:val="TOCHeading"/>
            <w:rPr>
              <w:rFonts w:ascii="Cambria" w:hAnsi="Cambria" w:cs="Times New Roman"/>
              <w:noProof/>
              <w:color w:val="000000" w:themeColor="text1"/>
              <w:sz w:val="40"/>
              <w:szCs w:val="40"/>
              <w:lang w:val="sr-Latn-ME"/>
            </w:rPr>
          </w:pPr>
          <w:r w:rsidRPr="007A73D1">
            <w:rPr>
              <w:rFonts w:ascii="Cambria" w:hAnsi="Cambria" w:cs="Times New Roman"/>
              <w:noProof/>
              <w:color w:val="000000" w:themeColor="text1"/>
              <w:sz w:val="40"/>
              <w:szCs w:val="40"/>
              <w:lang w:val="sr-Latn-ME"/>
            </w:rPr>
            <w:t>Sadržaj</w:t>
          </w:r>
        </w:p>
        <w:p w14:paraId="1D12CF2E" w14:textId="77777777" w:rsidR="00F55FDC" w:rsidRPr="007A73D1" w:rsidRDefault="00F55FDC" w:rsidP="00F55FDC">
          <w:pPr>
            <w:rPr>
              <w:rFonts w:ascii="Cambria" w:hAnsi="Cambria" w:cs="Times New Roman"/>
              <w:noProof/>
              <w:lang w:val="sr-Latn-ME"/>
            </w:rPr>
          </w:pPr>
        </w:p>
        <w:p w14:paraId="13A14842" w14:textId="23DD0992" w:rsidR="00940712" w:rsidRPr="007A73D1" w:rsidRDefault="00C42A8C">
          <w:pPr>
            <w:pStyle w:val="TOC1"/>
            <w:rPr>
              <w:rFonts w:eastAsiaTheme="minorEastAsia"/>
              <w:noProof/>
              <w:kern w:val="2"/>
              <w:sz w:val="24"/>
              <w:szCs w:val="24"/>
              <w:lang w:val="en-US"/>
              <w14:ligatures w14:val="standardContextual"/>
            </w:rPr>
          </w:pPr>
          <w:r w:rsidRPr="007A73D1">
            <w:rPr>
              <w:rFonts w:ascii="Cambria" w:hAnsi="Cambria" w:cs="Times New Roman"/>
              <w:noProof/>
              <w:color w:val="000000" w:themeColor="text1"/>
              <w:sz w:val="28"/>
              <w:szCs w:val="28"/>
              <w:lang w:val="sr-Latn-ME"/>
            </w:rPr>
            <w:fldChar w:fldCharType="begin"/>
          </w:r>
          <w:r w:rsidRPr="007A73D1">
            <w:rPr>
              <w:rFonts w:ascii="Cambria" w:hAnsi="Cambria" w:cs="Times New Roman"/>
              <w:noProof/>
              <w:color w:val="000000" w:themeColor="text1"/>
              <w:sz w:val="28"/>
              <w:szCs w:val="28"/>
              <w:lang w:val="sr-Latn-ME"/>
            </w:rPr>
            <w:instrText xml:space="preserve"> TOC \o "1-3" \h \z \u </w:instrText>
          </w:r>
          <w:r w:rsidRPr="007A73D1">
            <w:rPr>
              <w:rFonts w:ascii="Cambria" w:hAnsi="Cambria" w:cs="Times New Roman"/>
              <w:noProof/>
              <w:color w:val="000000" w:themeColor="text1"/>
              <w:sz w:val="28"/>
              <w:szCs w:val="28"/>
              <w:lang w:val="sr-Latn-ME"/>
            </w:rPr>
            <w:fldChar w:fldCharType="separate"/>
          </w:r>
          <w:hyperlink w:anchor="_Toc195686553" w:history="1">
            <w:r w:rsidR="00940712" w:rsidRPr="007A73D1">
              <w:rPr>
                <w:rStyle w:val="Hyperlink"/>
                <w:rFonts w:ascii="Cambria" w:hAnsi="Cambria" w:cs="Times New Roman"/>
                <w:noProof/>
                <w:lang w:val="sr-Latn-ME"/>
              </w:rPr>
              <w:t>1.</w:t>
            </w:r>
            <w:r w:rsidR="00940712" w:rsidRPr="007A73D1">
              <w:rPr>
                <w:rFonts w:eastAsiaTheme="minorEastAsia"/>
                <w:noProof/>
                <w:kern w:val="2"/>
                <w:sz w:val="24"/>
                <w:szCs w:val="24"/>
                <w:lang w:val="en-US"/>
                <w14:ligatures w14:val="standardContextual"/>
              </w:rPr>
              <w:tab/>
            </w:r>
            <w:r w:rsidR="00940712" w:rsidRPr="007A73D1">
              <w:rPr>
                <w:rStyle w:val="Hyperlink"/>
                <w:rFonts w:ascii="Cambria" w:hAnsi="Cambria" w:cs="Times New Roman"/>
                <w:noProof/>
                <w:lang w:val="sr-Latn-ME"/>
              </w:rPr>
              <w:t>Pozadina programa, ciljevi i rezultati</w:t>
            </w:r>
            <w:r w:rsidR="00940712" w:rsidRPr="007A73D1">
              <w:rPr>
                <w:noProof/>
                <w:webHidden/>
              </w:rPr>
              <w:tab/>
            </w:r>
            <w:r w:rsidR="00940712" w:rsidRPr="007A73D1">
              <w:rPr>
                <w:noProof/>
                <w:webHidden/>
              </w:rPr>
              <w:fldChar w:fldCharType="begin"/>
            </w:r>
            <w:r w:rsidR="00940712" w:rsidRPr="007A73D1">
              <w:rPr>
                <w:noProof/>
                <w:webHidden/>
              </w:rPr>
              <w:instrText xml:space="preserve"> PAGEREF _Toc195686553 \h </w:instrText>
            </w:r>
            <w:r w:rsidR="00940712" w:rsidRPr="007A73D1">
              <w:rPr>
                <w:noProof/>
                <w:webHidden/>
              </w:rPr>
            </w:r>
            <w:r w:rsidR="00940712" w:rsidRPr="007A73D1">
              <w:rPr>
                <w:noProof/>
                <w:webHidden/>
              </w:rPr>
              <w:fldChar w:fldCharType="separate"/>
            </w:r>
            <w:r w:rsidR="00A24827">
              <w:rPr>
                <w:noProof/>
                <w:webHidden/>
              </w:rPr>
              <w:t>1</w:t>
            </w:r>
            <w:r w:rsidR="00940712" w:rsidRPr="007A73D1">
              <w:rPr>
                <w:noProof/>
                <w:webHidden/>
              </w:rPr>
              <w:fldChar w:fldCharType="end"/>
            </w:r>
          </w:hyperlink>
        </w:p>
        <w:p w14:paraId="2D5DD5EF" w14:textId="1FA256BC" w:rsidR="00940712" w:rsidRPr="007A73D1" w:rsidRDefault="00940712">
          <w:pPr>
            <w:pStyle w:val="TOC1"/>
            <w:rPr>
              <w:rFonts w:eastAsiaTheme="minorEastAsia"/>
              <w:noProof/>
              <w:kern w:val="2"/>
              <w:sz w:val="24"/>
              <w:szCs w:val="24"/>
              <w:lang w:val="en-US"/>
              <w14:ligatures w14:val="standardContextual"/>
            </w:rPr>
          </w:pPr>
          <w:hyperlink w:anchor="_Toc195686554" w:history="1">
            <w:r w:rsidRPr="007A73D1">
              <w:rPr>
                <w:rStyle w:val="Hyperlink"/>
                <w:rFonts w:ascii="Cambria" w:hAnsi="Cambria" w:cs="Times New Roman"/>
                <w:noProof/>
                <w:lang w:val="sr-Latn-ME"/>
              </w:rPr>
              <w:t>2.</w:t>
            </w:r>
            <w:r w:rsidRPr="007A73D1">
              <w:rPr>
                <w:rFonts w:eastAsiaTheme="minorEastAsia"/>
                <w:noProof/>
                <w:kern w:val="2"/>
                <w:sz w:val="24"/>
                <w:szCs w:val="24"/>
                <w:lang w:val="en-US"/>
                <w14:ligatures w14:val="standardContextual"/>
              </w:rPr>
              <w:tab/>
            </w:r>
            <w:r w:rsidRPr="007A73D1">
              <w:rPr>
                <w:rStyle w:val="Hyperlink"/>
                <w:rFonts w:ascii="Cambria" w:hAnsi="Cambria" w:cs="Times New Roman"/>
                <w:noProof/>
                <w:lang w:val="sr-Latn-ME"/>
              </w:rPr>
              <w:t>Trajanje programa</w:t>
            </w:r>
            <w:r w:rsidRPr="007A73D1">
              <w:rPr>
                <w:noProof/>
                <w:webHidden/>
              </w:rPr>
              <w:tab/>
            </w:r>
            <w:r w:rsidRPr="007A73D1">
              <w:rPr>
                <w:noProof/>
                <w:webHidden/>
              </w:rPr>
              <w:fldChar w:fldCharType="begin"/>
            </w:r>
            <w:r w:rsidRPr="007A73D1">
              <w:rPr>
                <w:noProof/>
                <w:webHidden/>
              </w:rPr>
              <w:instrText xml:space="preserve"> PAGEREF _Toc195686554 \h </w:instrText>
            </w:r>
            <w:r w:rsidRPr="007A73D1">
              <w:rPr>
                <w:noProof/>
                <w:webHidden/>
              </w:rPr>
            </w:r>
            <w:r w:rsidRPr="007A73D1">
              <w:rPr>
                <w:noProof/>
                <w:webHidden/>
              </w:rPr>
              <w:fldChar w:fldCharType="separate"/>
            </w:r>
            <w:r w:rsidR="00A24827">
              <w:rPr>
                <w:noProof/>
                <w:webHidden/>
              </w:rPr>
              <w:t>1</w:t>
            </w:r>
            <w:r w:rsidRPr="007A73D1">
              <w:rPr>
                <w:noProof/>
                <w:webHidden/>
              </w:rPr>
              <w:fldChar w:fldCharType="end"/>
            </w:r>
          </w:hyperlink>
        </w:p>
        <w:p w14:paraId="03E4F005" w14:textId="69244C25" w:rsidR="00940712" w:rsidRPr="007A73D1" w:rsidRDefault="00940712">
          <w:pPr>
            <w:pStyle w:val="TOC1"/>
            <w:rPr>
              <w:rFonts w:eastAsiaTheme="minorEastAsia"/>
              <w:noProof/>
              <w:kern w:val="2"/>
              <w:sz w:val="24"/>
              <w:szCs w:val="24"/>
              <w:lang w:val="en-US"/>
              <w14:ligatures w14:val="standardContextual"/>
            </w:rPr>
          </w:pPr>
          <w:hyperlink w:anchor="_Toc195686555" w:history="1">
            <w:r w:rsidRPr="007A73D1">
              <w:rPr>
                <w:rStyle w:val="Hyperlink"/>
                <w:rFonts w:ascii="Cambria" w:hAnsi="Cambria" w:cs="Times New Roman"/>
                <w:noProof/>
                <w:lang w:val="sr-Latn-ME"/>
              </w:rPr>
              <w:t>3.</w:t>
            </w:r>
            <w:r w:rsidRPr="007A73D1">
              <w:rPr>
                <w:rFonts w:eastAsiaTheme="minorEastAsia"/>
                <w:noProof/>
                <w:kern w:val="2"/>
                <w:sz w:val="24"/>
                <w:szCs w:val="24"/>
                <w:lang w:val="en-US"/>
                <w14:ligatures w14:val="standardContextual"/>
              </w:rPr>
              <w:tab/>
            </w:r>
            <w:r w:rsidRPr="007A73D1">
              <w:rPr>
                <w:rStyle w:val="Hyperlink"/>
                <w:rFonts w:ascii="Cambria" w:hAnsi="Cambria" w:cs="Times New Roman"/>
                <w:noProof/>
                <w:lang w:val="sr-Latn-ME"/>
              </w:rPr>
              <w:t>Iznos finansiranja i prihvatljive kategorije troškova</w:t>
            </w:r>
            <w:r w:rsidRPr="007A73D1">
              <w:rPr>
                <w:noProof/>
                <w:webHidden/>
              </w:rPr>
              <w:tab/>
            </w:r>
            <w:r w:rsidRPr="007A73D1">
              <w:rPr>
                <w:noProof/>
                <w:webHidden/>
              </w:rPr>
              <w:fldChar w:fldCharType="begin"/>
            </w:r>
            <w:r w:rsidRPr="007A73D1">
              <w:rPr>
                <w:noProof/>
                <w:webHidden/>
              </w:rPr>
              <w:instrText xml:space="preserve"> PAGEREF _Toc195686555 \h </w:instrText>
            </w:r>
            <w:r w:rsidRPr="007A73D1">
              <w:rPr>
                <w:noProof/>
                <w:webHidden/>
              </w:rPr>
            </w:r>
            <w:r w:rsidRPr="007A73D1">
              <w:rPr>
                <w:noProof/>
                <w:webHidden/>
              </w:rPr>
              <w:fldChar w:fldCharType="separate"/>
            </w:r>
            <w:r w:rsidR="00A24827">
              <w:rPr>
                <w:noProof/>
                <w:webHidden/>
              </w:rPr>
              <w:t>1</w:t>
            </w:r>
            <w:r w:rsidRPr="007A73D1">
              <w:rPr>
                <w:noProof/>
                <w:webHidden/>
              </w:rPr>
              <w:fldChar w:fldCharType="end"/>
            </w:r>
          </w:hyperlink>
        </w:p>
        <w:p w14:paraId="00D89A28" w14:textId="3BDE1C1E" w:rsidR="00940712" w:rsidRPr="007A73D1" w:rsidRDefault="00940712">
          <w:pPr>
            <w:pStyle w:val="TOC1"/>
            <w:rPr>
              <w:rFonts w:eastAsiaTheme="minorEastAsia"/>
              <w:noProof/>
              <w:kern w:val="2"/>
              <w:sz w:val="24"/>
              <w:szCs w:val="24"/>
              <w:lang w:val="en-US"/>
              <w14:ligatures w14:val="standardContextual"/>
            </w:rPr>
          </w:pPr>
          <w:hyperlink w:anchor="_Toc195686556" w:history="1">
            <w:r w:rsidRPr="007A73D1">
              <w:rPr>
                <w:rStyle w:val="Hyperlink"/>
                <w:rFonts w:ascii="Cambria" w:hAnsi="Cambria" w:cs="Times New Roman"/>
                <w:noProof/>
                <w:lang w:val="sr-Latn-ME"/>
              </w:rPr>
              <w:t>4.</w:t>
            </w:r>
            <w:r w:rsidRPr="007A73D1">
              <w:rPr>
                <w:rFonts w:eastAsiaTheme="minorEastAsia"/>
                <w:noProof/>
                <w:kern w:val="2"/>
                <w:sz w:val="24"/>
                <w:szCs w:val="24"/>
                <w:lang w:val="en-US"/>
                <w14:ligatures w14:val="standardContextual"/>
              </w:rPr>
              <w:tab/>
            </w:r>
            <w:r w:rsidRPr="007A73D1">
              <w:rPr>
                <w:rStyle w:val="Hyperlink"/>
                <w:rFonts w:ascii="Cambria" w:hAnsi="Cambria" w:cs="Times New Roman"/>
                <w:noProof/>
                <w:lang w:val="sr-Latn-ME"/>
              </w:rPr>
              <w:t>Ko može da se prijavi?</w:t>
            </w:r>
            <w:r w:rsidRPr="007A73D1">
              <w:rPr>
                <w:noProof/>
                <w:webHidden/>
              </w:rPr>
              <w:tab/>
            </w:r>
            <w:r w:rsidRPr="007A73D1">
              <w:rPr>
                <w:noProof/>
                <w:webHidden/>
              </w:rPr>
              <w:fldChar w:fldCharType="begin"/>
            </w:r>
            <w:r w:rsidRPr="007A73D1">
              <w:rPr>
                <w:noProof/>
                <w:webHidden/>
              </w:rPr>
              <w:instrText xml:space="preserve"> PAGEREF _Toc195686556 \h </w:instrText>
            </w:r>
            <w:r w:rsidRPr="007A73D1">
              <w:rPr>
                <w:noProof/>
                <w:webHidden/>
              </w:rPr>
            </w:r>
            <w:r w:rsidRPr="007A73D1">
              <w:rPr>
                <w:noProof/>
                <w:webHidden/>
              </w:rPr>
              <w:fldChar w:fldCharType="separate"/>
            </w:r>
            <w:r w:rsidR="00A24827">
              <w:rPr>
                <w:noProof/>
                <w:webHidden/>
              </w:rPr>
              <w:t>3</w:t>
            </w:r>
            <w:r w:rsidRPr="007A73D1">
              <w:rPr>
                <w:noProof/>
                <w:webHidden/>
              </w:rPr>
              <w:fldChar w:fldCharType="end"/>
            </w:r>
          </w:hyperlink>
        </w:p>
        <w:p w14:paraId="109E95B3" w14:textId="64650F05" w:rsidR="00940712" w:rsidRPr="007A73D1" w:rsidRDefault="00940712">
          <w:pPr>
            <w:pStyle w:val="TOC1"/>
            <w:rPr>
              <w:rFonts w:eastAsiaTheme="minorEastAsia"/>
              <w:noProof/>
              <w:kern w:val="2"/>
              <w:sz w:val="24"/>
              <w:szCs w:val="24"/>
              <w:lang w:val="en-US"/>
              <w14:ligatures w14:val="standardContextual"/>
            </w:rPr>
          </w:pPr>
          <w:hyperlink w:anchor="_Toc195686557" w:history="1">
            <w:r w:rsidRPr="007A73D1">
              <w:rPr>
                <w:rStyle w:val="Hyperlink"/>
                <w:rFonts w:ascii="Cambria" w:hAnsi="Cambria" w:cs="Times New Roman"/>
                <w:noProof/>
                <w:lang w:val="sr-Latn-ME"/>
              </w:rPr>
              <w:t>5.</w:t>
            </w:r>
            <w:r w:rsidRPr="007A73D1">
              <w:rPr>
                <w:rFonts w:eastAsiaTheme="minorEastAsia"/>
                <w:noProof/>
                <w:kern w:val="2"/>
                <w:sz w:val="24"/>
                <w:szCs w:val="24"/>
                <w:lang w:val="en-US"/>
                <w14:ligatures w14:val="standardContextual"/>
              </w:rPr>
              <w:tab/>
            </w:r>
            <w:r w:rsidRPr="007A73D1">
              <w:rPr>
                <w:rStyle w:val="Hyperlink"/>
                <w:rFonts w:ascii="Cambria" w:hAnsi="Cambria" w:cs="Times New Roman"/>
                <w:noProof/>
                <w:lang w:val="sr-Latn-ME"/>
              </w:rPr>
              <w:t>Prihvatljivi podnosioci</w:t>
            </w:r>
            <w:r w:rsidRPr="007A73D1">
              <w:rPr>
                <w:noProof/>
                <w:webHidden/>
              </w:rPr>
              <w:tab/>
            </w:r>
            <w:r w:rsidRPr="007A73D1">
              <w:rPr>
                <w:noProof/>
                <w:webHidden/>
              </w:rPr>
              <w:fldChar w:fldCharType="begin"/>
            </w:r>
            <w:r w:rsidRPr="007A73D1">
              <w:rPr>
                <w:noProof/>
                <w:webHidden/>
              </w:rPr>
              <w:instrText xml:space="preserve"> PAGEREF _Toc195686557 \h </w:instrText>
            </w:r>
            <w:r w:rsidRPr="007A73D1">
              <w:rPr>
                <w:noProof/>
                <w:webHidden/>
              </w:rPr>
            </w:r>
            <w:r w:rsidRPr="007A73D1">
              <w:rPr>
                <w:noProof/>
                <w:webHidden/>
              </w:rPr>
              <w:fldChar w:fldCharType="separate"/>
            </w:r>
            <w:r w:rsidR="00A24827">
              <w:rPr>
                <w:noProof/>
                <w:webHidden/>
              </w:rPr>
              <w:t>3</w:t>
            </w:r>
            <w:r w:rsidRPr="007A73D1">
              <w:rPr>
                <w:noProof/>
                <w:webHidden/>
              </w:rPr>
              <w:fldChar w:fldCharType="end"/>
            </w:r>
          </w:hyperlink>
        </w:p>
        <w:p w14:paraId="2EE1AB1A" w14:textId="15AE09E5" w:rsidR="00940712" w:rsidRPr="007A73D1" w:rsidRDefault="00940712">
          <w:pPr>
            <w:pStyle w:val="TOC1"/>
            <w:rPr>
              <w:rFonts w:eastAsiaTheme="minorEastAsia"/>
              <w:noProof/>
              <w:kern w:val="2"/>
              <w:sz w:val="24"/>
              <w:szCs w:val="24"/>
              <w:lang w:val="en-US"/>
              <w14:ligatures w14:val="standardContextual"/>
            </w:rPr>
          </w:pPr>
          <w:hyperlink w:anchor="_Toc195686558" w:history="1">
            <w:r w:rsidRPr="007A73D1">
              <w:rPr>
                <w:rStyle w:val="Hyperlink"/>
                <w:rFonts w:ascii="Cambria" w:hAnsi="Cambria" w:cs="Times New Roman"/>
                <w:noProof/>
                <w:lang w:val="sr-Latn-ME"/>
              </w:rPr>
              <w:t>6.</w:t>
            </w:r>
            <w:r w:rsidRPr="007A73D1">
              <w:rPr>
                <w:rFonts w:eastAsiaTheme="minorEastAsia"/>
                <w:noProof/>
                <w:kern w:val="2"/>
                <w:sz w:val="24"/>
                <w:szCs w:val="24"/>
                <w:lang w:val="en-US"/>
                <w14:ligatures w14:val="standardContextual"/>
              </w:rPr>
              <w:tab/>
            </w:r>
            <w:r w:rsidRPr="007A73D1">
              <w:rPr>
                <w:rStyle w:val="Hyperlink"/>
                <w:rFonts w:ascii="Cambria" w:hAnsi="Cambria" w:cs="Times New Roman"/>
                <w:noProof/>
                <w:lang w:val="sr-Latn-ME"/>
              </w:rPr>
              <w:t>Sadržaj prijave</w:t>
            </w:r>
            <w:r w:rsidRPr="007A73D1">
              <w:rPr>
                <w:noProof/>
                <w:webHidden/>
              </w:rPr>
              <w:tab/>
            </w:r>
            <w:r w:rsidRPr="007A73D1">
              <w:rPr>
                <w:noProof/>
                <w:webHidden/>
              </w:rPr>
              <w:fldChar w:fldCharType="begin"/>
            </w:r>
            <w:r w:rsidRPr="007A73D1">
              <w:rPr>
                <w:noProof/>
                <w:webHidden/>
              </w:rPr>
              <w:instrText xml:space="preserve"> PAGEREF _Toc195686558 \h </w:instrText>
            </w:r>
            <w:r w:rsidRPr="007A73D1">
              <w:rPr>
                <w:noProof/>
                <w:webHidden/>
              </w:rPr>
            </w:r>
            <w:r w:rsidRPr="007A73D1">
              <w:rPr>
                <w:noProof/>
                <w:webHidden/>
              </w:rPr>
              <w:fldChar w:fldCharType="separate"/>
            </w:r>
            <w:r w:rsidR="00A24827">
              <w:rPr>
                <w:noProof/>
                <w:webHidden/>
              </w:rPr>
              <w:t>5</w:t>
            </w:r>
            <w:r w:rsidRPr="007A73D1">
              <w:rPr>
                <w:noProof/>
                <w:webHidden/>
              </w:rPr>
              <w:fldChar w:fldCharType="end"/>
            </w:r>
          </w:hyperlink>
        </w:p>
        <w:p w14:paraId="226DD6D5" w14:textId="2F3F753E" w:rsidR="00940712" w:rsidRPr="007A73D1" w:rsidRDefault="00940712">
          <w:pPr>
            <w:pStyle w:val="TOC1"/>
            <w:rPr>
              <w:rFonts w:eastAsiaTheme="minorEastAsia"/>
              <w:noProof/>
              <w:kern w:val="2"/>
              <w:sz w:val="24"/>
              <w:szCs w:val="24"/>
              <w:lang w:val="en-US"/>
              <w14:ligatures w14:val="standardContextual"/>
            </w:rPr>
          </w:pPr>
          <w:hyperlink w:anchor="_Toc195686559" w:history="1">
            <w:r w:rsidRPr="007A73D1">
              <w:rPr>
                <w:rStyle w:val="Hyperlink"/>
                <w:rFonts w:ascii="Cambria" w:hAnsi="Cambria" w:cs="Times New Roman"/>
                <w:noProof/>
                <w:lang w:val="sr-Latn-ME"/>
              </w:rPr>
              <w:t>7.</w:t>
            </w:r>
            <w:r w:rsidRPr="007A73D1">
              <w:rPr>
                <w:rFonts w:eastAsiaTheme="minorEastAsia"/>
                <w:noProof/>
                <w:kern w:val="2"/>
                <w:sz w:val="24"/>
                <w:szCs w:val="24"/>
                <w:lang w:val="en-US"/>
                <w14:ligatures w14:val="standardContextual"/>
              </w:rPr>
              <w:tab/>
            </w:r>
            <w:r w:rsidRPr="007A73D1">
              <w:rPr>
                <w:rStyle w:val="Hyperlink"/>
                <w:rFonts w:ascii="Cambria" w:hAnsi="Cambria" w:cs="Times New Roman"/>
                <w:noProof/>
                <w:lang w:val="sr-Latn-ME"/>
              </w:rPr>
              <w:t>Kriterijumi ocjenjivanja</w:t>
            </w:r>
            <w:r w:rsidRPr="007A73D1">
              <w:rPr>
                <w:noProof/>
                <w:webHidden/>
              </w:rPr>
              <w:tab/>
            </w:r>
            <w:r w:rsidRPr="007A73D1">
              <w:rPr>
                <w:noProof/>
                <w:webHidden/>
              </w:rPr>
              <w:fldChar w:fldCharType="begin"/>
            </w:r>
            <w:r w:rsidRPr="007A73D1">
              <w:rPr>
                <w:noProof/>
                <w:webHidden/>
              </w:rPr>
              <w:instrText xml:space="preserve"> PAGEREF _Toc195686559 \h </w:instrText>
            </w:r>
            <w:r w:rsidRPr="007A73D1">
              <w:rPr>
                <w:noProof/>
                <w:webHidden/>
              </w:rPr>
            </w:r>
            <w:r w:rsidRPr="007A73D1">
              <w:rPr>
                <w:noProof/>
                <w:webHidden/>
              </w:rPr>
              <w:fldChar w:fldCharType="separate"/>
            </w:r>
            <w:r w:rsidR="00A24827">
              <w:rPr>
                <w:noProof/>
                <w:webHidden/>
              </w:rPr>
              <w:t>6</w:t>
            </w:r>
            <w:r w:rsidRPr="007A73D1">
              <w:rPr>
                <w:noProof/>
                <w:webHidden/>
              </w:rPr>
              <w:fldChar w:fldCharType="end"/>
            </w:r>
          </w:hyperlink>
        </w:p>
        <w:p w14:paraId="6AD7650F" w14:textId="76F7065F" w:rsidR="00940712" w:rsidRPr="007A73D1" w:rsidRDefault="00940712">
          <w:pPr>
            <w:pStyle w:val="TOC1"/>
            <w:rPr>
              <w:rFonts w:eastAsiaTheme="minorEastAsia"/>
              <w:noProof/>
              <w:kern w:val="2"/>
              <w:sz w:val="24"/>
              <w:szCs w:val="24"/>
              <w:lang w:val="en-US"/>
              <w14:ligatures w14:val="standardContextual"/>
            </w:rPr>
          </w:pPr>
          <w:hyperlink w:anchor="_Toc195686560" w:history="1">
            <w:r w:rsidRPr="007A73D1">
              <w:rPr>
                <w:rStyle w:val="Hyperlink"/>
                <w:rFonts w:ascii="Cambria" w:hAnsi="Cambria" w:cs="Times New Roman"/>
                <w:noProof/>
                <w:lang w:val="sr-Latn-ME"/>
              </w:rPr>
              <w:t>8.</w:t>
            </w:r>
            <w:r w:rsidRPr="007A73D1">
              <w:rPr>
                <w:rFonts w:eastAsiaTheme="minorEastAsia"/>
                <w:noProof/>
                <w:kern w:val="2"/>
                <w:sz w:val="24"/>
                <w:szCs w:val="24"/>
                <w:lang w:val="en-US"/>
                <w14:ligatures w14:val="standardContextual"/>
              </w:rPr>
              <w:tab/>
            </w:r>
            <w:r w:rsidRPr="007A73D1">
              <w:rPr>
                <w:rStyle w:val="Hyperlink"/>
                <w:rFonts w:ascii="Cambria" w:hAnsi="Cambria" w:cs="Times New Roman"/>
                <w:noProof/>
                <w:lang w:val="sr-Latn-ME"/>
              </w:rPr>
              <w:t>Proces evaluacije</w:t>
            </w:r>
            <w:r w:rsidRPr="007A73D1">
              <w:rPr>
                <w:noProof/>
                <w:webHidden/>
              </w:rPr>
              <w:tab/>
            </w:r>
            <w:r w:rsidRPr="007A73D1">
              <w:rPr>
                <w:noProof/>
                <w:webHidden/>
              </w:rPr>
              <w:fldChar w:fldCharType="begin"/>
            </w:r>
            <w:r w:rsidRPr="007A73D1">
              <w:rPr>
                <w:noProof/>
                <w:webHidden/>
              </w:rPr>
              <w:instrText xml:space="preserve"> PAGEREF _Toc195686560 \h </w:instrText>
            </w:r>
            <w:r w:rsidRPr="007A73D1">
              <w:rPr>
                <w:noProof/>
                <w:webHidden/>
              </w:rPr>
            </w:r>
            <w:r w:rsidRPr="007A73D1">
              <w:rPr>
                <w:noProof/>
                <w:webHidden/>
              </w:rPr>
              <w:fldChar w:fldCharType="separate"/>
            </w:r>
            <w:r w:rsidR="00A24827">
              <w:rPr>
                <w:noProof/>
                <w:webHidden/>
              </w:rPr>
              <w:t>7</w:t>
            </w:r>
            <w:r w:rsidRPr="007A73D1">
              <w:rPr>
                <w:noProof/>
                <w:webHidden/>
              </w:rPr>
              <w:fldChar w:fldCharType="end"/>
            </w:r>
          </w:hyperlink>
        </w:p>
        <w:p w14:paraId="644CD111" w14:textId="3DA4DF44" w:rsidR="00940712" w:rsidRPr="009D63C5" w:rsidRDefault="00940712">
          <w:pPr>
            <w:pStyle w:val="TOC2"/>
            <w:tabs>
              <w:tab w:val="left" w:pos="960"/>
              <w:tab w:val="right" w:leader="dot" w:pos="9016"/>
            </w:tabs>
            <w:rPr>
              <w:rFonts w:eastAsiaTheme="minorEastAsia"/>
              <w:noProof/>
              <w:kern w:val="2"/>
              <w:sz w:val="24"/>
              <w:szCs w:val="24"/>
              <w:lang w:val="en-US"/>
              <w14:ligatures w14:val="standardContextual"/>
            </w:rPr>
          </w:pPr>
          <w:hyperlink w:anchor="_Toc195686561" w:history="1">
            <w:r w:rsidRPr="009D63C5">
              <w:rPr>
                <w:rStyle w:val="Hyperlink"/>
                <w:rFonts w:ascii="Cambria" w:hAnsi="Cambria" w:cs="Times New Roman"/>
                <w:noProof/>
                <w:lang w:val="sr-Latn-ME"/>
              </w:rPr>
              <w:t>8.1.</w:t>
            </w:r>
            <w:r w:rsidRPr="009D63C5">
              <w:rPr>
                <w:rFonts w:eastAsiaTheme="minorEastAsia"/>
                <w:noProof/>
                <w:kern w:val="2"/>
                <w:sz w:val="24"/>
                <w:szCs w:val="24"/>
                <w:lang w:val="en-US"/>
                <w14:ligatures w14:val="standardContextual"/>
              </w:rPr>
              <w:tab/>
            </w:r>
            <w:r w:rsidRPr="009D63C5">
              <w:rPr>
                <w:rStyle w:val="Hyperlink"/>
                <w:rFonts w:ascii="Cambria" w:hAnsi="Cambria" w:cs="Times New Roman"/>
                <w:noProof/>
                <w:lang w:val="sr-Latn-ME"/>
              </w:rPr>
              <w:t>Procjena prihvatljivosti projektnih prijava u odnosu na administrativne kriterijume i prva provjera prijava</w:t>
            </w:r>
            <w:r w:rsidRPr="009D63C5">
              <w:rPr>
                <w:noProof/>
                <w:webHidden/>
              </w:rPr>
              <w:tab/>
            </w:r>
            <w:r w:rsidRPr="009D63C5">
              <w:rPr>
                <w:noProof/>
                <w:webHidden/>
              </w:rPr>
              <w:fldChar w:fldCharType="begin"/>
            </w:r>
            <w:r w:rsidRPr="009D63C5">
              <w:rPr>
                <w:noProof/>
                <w:webHidden/>
              </w:rPr>
              <w:instrText xml:space="preserve"> PAGEREF _Toc195686561 \h </w:instrText>
            </w:r>
            <w:r w:rsidRPr="009D63C5">
              <w:rPr>
                <w:noProof/>
                <w:webHidden/>
              </w:rPr>
            </w:r>
            <w:r w:rsidRPr="009D63C5">
              <w:rPr>
                <w:noProof/>
                <w:webHidden/>
              </w:rPr>
              <w:fldChar w:fldCharType="separate"/>
            </w:r>
            <w:r w:rsidR="00A24827">
              <w:rPr>
                <w:noProof/>
                <w:webHidden/>
              </w:rPr>
              <w:t>7</w:t>
            </w:r>
            <w:r w:rsidRPr="009D63C5">
              <w:rPr>
                <w:noProof/>
                <w:webHidden/>
              </w:rPr>
              <w:fldChar w:fldCharType="end"/>
            </w:r>
          </w:hyperlink>
        </w:p>
        <w:p w14:paraId="71FD6EE3" w14:textId="5DCD6245" w:rsidR="00940712" w:rsidRPr="009D63C5" w:rsidRDefault="00940712">
          <w:pPr>
            <w:pStyle w:val="TOC2"/>
            <w:tabs>
              <w:tab w:val="left" w:pos="960"/>
              <w:tab w:val="right" w:leader="dot" w:pos="9016"/>
            </w:tabs>
            <w:rPr>
              <w:rFonts w:eastAsiaTheme="minorEastAsia"/>
              <w:noProof/>
              <w:kern w:val="2"/>
              <w:sz w:val="24"/>
              <w:szCs w:val="24"/>
              <w:lang w:val="en-US"/>
              <w14:ligatures w14:val="standardContextual"/>
            </w:rPr>
          </w:pPr>
          <w:hyperlink w:anchor="_Toc195686562" w:history="1">
            <w:r w:rsidRPr="009D63C5">
              <w:rPr>
                <w:rStyle w:val="Hyperlink"/>
                <w:rFonts w:ascii="Cambria" w:hAnsi="Cambria" w:cs="Times New Roman"/>
                <w:noProof/>
                <w:lang w:val="sr-Latn-ME"/>
              </w:rPr>
              <w:t>8.2.</w:t>
            </w:r>
            <w:r w:rsidRPr="009D63C5">
              <w:rPr>
                <w:rFonts w:eastAsiaTheme="minorEastAsia"/>
                <w:noProof/>
                <w:kern w:val="2"/>
                <w:sz w:val="24"/>
                <w:szCs w:val="24"/>
                <w:lang w:val="en-US"/>
                <w14:ligatures w14:val="standardContextual"/>
              </w:rPr>
              <w:tab/>
            </w:r>
            <w:r w:rsidRPr="009D63C5">
              <w:rPr>
                <w:rStyle w:val="Hyperlink"/>
                <w:rFonts w:ascii="Cambria" w:hAnsi="Cambria" w:cs="Times New Roman"/>
                <w:noProof/>
                <w:lang w:val="sr-Latn-ME"/>
              </w:rPr>
              <w:t>Faza predselekcije (prva faza evaluacije)</w:t>
            </w:r>
            <w:r w:rsidRPr="009D63C5">
              <w:rPr>
                <w:noProof/>
                <w:webHidden/>
              </w:rPr>
              <w:tab/>
            </w:r>
            <w:r w:rsidRPr="009D63C5">
              <w:rPr>
                <w:noProof/>
                <w:webHidden/>
              </w:rPr>
              <w:fldChar w:fldCharType="begin"/>
            </w:r>
            <w:r w:rsidRPr="009D63C5">
              <w:rPr>
                <w:noProof/>
                <w:webHidden/>
              </w:rPr>
              <w:instrText xml:space="preserve"> PAGEREF _Toc195686562 \h </w:instrText>
            </w:r>
            <w:r w:rsidRPr="009D63C5">
              <w:rPr>
                <w:noProof/>
                <w:webHidden/>
              </w:rPr>
            </w:r>
            <w:r w:rsidRPr="009D63C5">
              <w:rPr>
                <w:noProof/>
                <w:webHidden/>
              </w:rPr>
              <w:fldChar w:fldCharType="separate"/>
            </w:r>
            <w:r w:rsidR="00A24827">
              <w:rPr>
                <w:noProof/>
                <w:webHidden/>
              </w:rPr>
              <w:t>8</w:t>
            </w:r>
            <w:r w:rsidRPr="009D63C5">
              <w:rPr>
                <w:noProof/>
                <w:webHidden/>
              </w:rPr>
              <w:fldChar w:fldCharType="end"/>
            </w:r>
          </w:hyperlink>
        </w:p>
        <w:p w14:paraId="2293E205" w14:textId="4C9F5231" w:rsidR="00940712" w:rsidRPr="009D63C5" w:rsidRDefault="00940712">
          <w:pPr>
            <w:pStyle w:val="TOC2"/>
            <w:tabs>
              <w:tab w:val="left" w:pos="960"/>
              <w:tab w:val="right" w:leader="dot" w:pos="9016"/>
            </w:tabs>
            <w:rPr>
              <w:rFonts w:eastAsiaTheme="minorEastAsia"/>
              <w:noProof/>
              <w:kern w:val="2"/>
              <w:sz w:val="24"/>
              <w:szCs w:val="24"/>
              <w:lang w:val="en-US"/>
              <w14:ligatures w14:val="standardContextual"/>
            </w:rPr>
          </w:pPr>
          <w:hyperlink w:anchor="_Toc195686563" w:history="1">
            <w:r w:rsidRPr="009D63C5">
              <w:rPr>
                <w:rStyle w:val="Hyperlink"/>
                <w:rFonts w:ascii="Cambria" w:hAnsi="Cambria" w:cs="Times New Roman"/>
                <w:noProof/>
                <w:lang w:val="sr-Latn-ME"/>
              </w:rPr>
              <w:t>8.3.</w:t>
            </w:r>
            <w:r w:rsidRPr="009D63C5">
              <w:rPr>
                <w:rFonts w:eastAsiaTheme="minorEastAsia"/>
                <w:noProof/>
                <w:kern w:val="2"/>
                <w:sz w:val="24"/>
                <w:szCs w:val="24"/>
                <w:lang w:val="en-US"/>
                <w14:ligatures w14:val="standardContextual"/>
              </w:rPr>
              <w:tab/>
            </w:r>
            <w:r w:rsidRPr="009D63C5">
              <w:rPr>
                <w:rStyle w:val="Hyperlink"/>
                <w:rFonts w:ascii="Cambria" w:hAnsi="Cambria" w:cs="Times New Roman"/>
                <w:noProof/>
                <w:lang w:val="sr-Latn-ME"/>
              </w:rPr>
              <w:t>Faza konačnog izbora (Završna faza evaluacije)</w:t>
            </w:r>
            <w:r w:rsidRPr="009D63C5">
              <w:rPr>
                <w:noProof/>
                <w:webHidden/>
              </w:rPr>
              <w:tab/>
            </w:r>
            <w:r w:rsidRPr="009D63C5">
              <w:rPr>
                <w:noProof/>
                <w:webHidden/>
              </w:rPr>
              <w:fldChar w:fldCharType="begin"/>
            </w:r>
            <w:r w:rsidRPr="009D63C5">
              <w:rPr>
                <w:noProof/>
                <w:webHidden/>
              </w:rPr>
              <w:instrText xml:space="preserve"> PAGEREF _Toc195686563 \h </w:instrText>
            </w:r>
            <w:r w:rsidRPr="009D63C5">
              <w:rPr>
                <w:noProof/>
                <w:webHidden/>
              </w:rPr>
            </w:r>
            <w:r w:rsidRPr="009D63C5">
              <w:rPr>
                <w:noProof/>
                <w:webHidden/>
              </w:rPr>
              <w:fldChar w:fldCharType="separate"/>
            </w:r>
            <w:r w:rsidR="00A24827">
              <w:rPr>
                <w:noProof/>
                <w:webHidden/>
              </w:rPr>
              <w:t>8</w:t>
            </w:r>
            <w:r w:rsidRPr="009D63C5">
              <w:rPr>
                <w:noProof/>
                <w:webHidden/>
              </w:rPr>
              <w:fldChar w:fldCharType="end"/>
            </w:r>
          </w:hyperlink>
        </w:p>
        <w:p w14:paraId="1E528E7E" w14:textId="6534ED56" w:rsidR="00940712" w:rsidRPr="009D63C5" w:rsidRDefault="00940712">
          <w:pPr>
            <w:pStyle w:val="TOC2"/>
            <w:tabs>
              <w:tab w:val="left" w:pos="960"/>
              <w:tab w:val="right" w:leader="dot" w:pos="9016"/>
            </w:tabs>
            <w:rPr>
              <w:rFonts w:eastAsiaTheme="minorEastAsia"/>
              <w:noProof/>
              <w:kern w:val="2"/>
              <w:sz w:val="24"/>
              <w:szCs w:val="24"/>
              <w:lang w:val="en-US"/>
              <w14:ligatures w14:val="standardContextual"/>
            </w:rPr>
          </w:pPr>
          <w:hyperlink w:anchor="_Toc195686564" w:history="1">
            <w:r w:rsidRPr="009D63C5">
              <w:rPr>
                <w:rStyle w:val="Hyperlink"/>
                <w:rFonts w:ascii="Cambria" w:hAnsi="Cambria"/>
                <w:noProof/>
                <w:lang w:val="sr-Latn-ME"/>
              </w:rPr>
              <w:t>8.4.</w:t>
            </w:r>
            <w:r w:rsidRPr="009D63C5">
              <w:rPr>
                <w:rFonts w:eastAsiaTheme="minorEastAsia"/>
                <w:noProof/>
                <w:kern w:val="2"/>
                <w:sz w:val="24"/>
                <w:szCs w:val="24"/>
                <w:lang w:val="en-US"/>
                <w14:ligatures w14:val="standardContextual"/>
              </w:rPr>
              <w:tab/>
            </w:r>
            <w:r w:rsidRPr="009D63C5">
              <w:rPr>
                <w:rStyle w:val="Hyperlink"/>
                <w:rFonts w:ascii="Cambria" w:hAnsi="Cambria" w:cs="Times New Roman"/>
                <w:noProof/>
                <w:lang w:val="sr-Latn-ME"/>
              </w:rPr>
              <w:t>Procjena uticaja na životnu sredinu</w:t>
            </w:r>
            <w:r w:rsidRPr="009D63C5">
              <w:rPr>
                <w:noProof/>
                <w:webHidden/>
              </w:rPr>
              <w:tab/>
            </w:r>
            <w:r w:rsidRPr="009D63C5">
              <w:rPr>
                <w:noProof/>
                <w:webHidden/>
              </w:rPr>
              <w:fldChar w:fldCharType="begin"/>
            </w:r>
            <w:r w:rsidRPr="009D63C5">
              <w:rPr>
                <w:noProof/>
                <w:webHidden/>
              </w:rPr>
              <w:instrText xml:space="preserve"> PAGEREF _Toc195686564 \h </w:instrText>
            </w:r>
            <w:r w:rsidRPr="009D63C5">
              <w:rPr>
                <w:noProof/>
                <w:webHidden/>
              </w:rPr>
            </w:r>
            <w:r w:rsidRPr="009D63C5">
              <w:rPr>
                <w:noProof/>
                <w:webHidden/>
              </w:rPr>
              <w:fldChar w:fldCharType="separate"/>
            </w:r>
            <w:r w:rsidR="00A24827">
              <w:rPr>
                <w:noProof/>
                <w:webHidden/>
              </w:rPr>
              <w:t>9</w:t>
            </w:r>
            <w:r w:rsidRPr="009D63C5">
              <w:rPr>
                <w:noProof/>
                <w:webHidden/>
              </w:rPr>
              <w:fldChar w:fldCharType="end"/>
            </w:r>
          </w:hyperlink>
        </w:p>
        <w:p w14:paraId="603145D9" w14:textId="26C17E78" w:rsidR="00940712" w:rsidRPr="009D63C5" w:rsidRDefault="00940712">
          <w:pPr>
            <w:pStyle w:val="TOC1"/>
            <w:rPr>
              <w:rFonts w:eastAsiaTheme="minorEastAsia"/>
              <w:noProof/>
              <w:kern w:val="2"/>
              <w:sz w:val="24"/>
              <w:szCs w:val="24"/>
              <w:lang w:val="en-US"/>
              <w14:ligatures w14:val="standardContextual"/>
            </w:rPr>
          </w:pPr>
          <w:hyperlink w:anchor="_Toc195686565" w:history="1">
            <w:r w:rsidRPr="009D63C5">
              <w:rPr>
                <w:rStyle w:val="Hyperlink"/>
                <w:rFonts w:ascii="Cambria" w:hAnsi="Cambria" w:cs="Times New Roman"/>
                <w:noProof/>
                <w:lang w:val="sr-Latn-ME"/>
              </w:rPr>
              <w:t>9.</w:t>
            </w:r>
            <w:r w:rsidRPr="009D63C5">
              <w:rPr>
                <w:rFonts w:eastAsiaTheme="minorEastAsia"/>
                <w:noProof/>
                <w:kern w:val="2"/>
                <w:sz w:val="24"/>
                <w:szCs w:val="24"/>
                <w:lang w:val="en-US"/>
                <w14:ligatures w14:val="standardContextual"/>
              </w:rPr>
              <w:tab/>
            </w:r>
            <w:r w:rsidRPr="009D63C5">
              <w:rPr>
                <w:rStyle w:val="Hyperlink"/>
                <w:rFonts w:ascii="Cambria" w:hAnsi="Cambria" w:cs="Times New Roman"/>
                <w:noProof/>
                <w:lang w:val="sr-Latn-ME"/>
              </w:rPr>
              <w:t>Ugovaranje i potpisivanje ugovora o finansiranju</w:t>
            </w:r>
            <w:r w:rsidRPr="009D63C5">
              <w:rPr>
                <w:noProof/>
                <w:webHidden/>
              </w:rPr>
              <w:tab/>
            </w:r>
            <w:r w:rsidRPr="009D63C5">
              <w:rPr>
                <w:noProof/>
                <w:webHidden/>
              </w:rPr>
              <w:fldChar w:fldCharType="begin"/>
            </w:r>
            <w:r w:rsidRPr="009D63C5">
              <w:rPr>
                <w:noProof/>
                <w:webHidden/>
              </w:rPr>
              <w:instrText xml:space="preserve"> PAGEREF _Toc195686565 \h </w:instrText>
            </w:r>
            <w:r w:rsidRPr="009D63C5">
              <w:rPr>
                <w:noProof/>
                <w:webHidden/>
              </w:rPr>
            </w:r>
            <w:r w:rsidRPr="009D63C5">
              <w:rPr>
                <w:noProof/>
                <w:webHidden/>
              </w:rPr>
              <w:fldChar w:fldCharType="separate"/>
            </w:r>
            <w:r w:rsidR="00A24827">
              <w:rPr>
                <w:noProof/>
                <w:webHidden/>
              </w:rPr>
              <w:t>9</w:t>
            </w:r>
            <w:r w:rsidRPr="009D63C5">
              <w:rPr>
                <w:noProof/>
                <w:webHidden/>
              </w:rPr>
              <w:fldChar w:fldCharType="end"/>
            </w:r>
          </w:hyperlink>
        </w:p>
        <w:p w14:paraId="5D517A02" w14:textId="4FAAA7FC" w:rsidR="00940712" w:rsidRPr="009D63C5" w:rsidRDefault="00940712">
          <w:pPr>
            <w:pStyle w:val="TOC2"/>
            <w:tabs>
              <w:tab w:val="left" w:pos="960"/>
              <w:tab w:val="right" w:leader="dot" w:pos="9016"/>
            </w:tabs>
            <w:rPr>
              <w:rFonts w:eastAsiaTheme="minorEastAsia"/>
              <w:noProof/>
              <w:kern w:val="2"/>
              <w:sz w:val="24"/>
              <w:szCs w:val="24"/>
              <w:lang w:val="en-US"/>
              <w14:ligatures w14:val="standardContextual"/>
            </w:rPr>
          </w:pPr>
          <w:hyperlink w:anchor="_Toc195686566" w:history="1">
            <w:r w:rsidRPr="009D63C5">
              <w:rPr>
                <w:rStyle w:val="Hyperlink"/>
                <w:rFonts w:ascii="Cambria" w:hAnsi="Cambria" w:cs="Times New Roman"/>
                <w:noProof/>
                <w:lang w:val="sr-Latn-ME"/>
              </w:rPr>
              <w:t>9.1.</w:t>
            </w:r>
            <w:r w:rsidRPr="009D63C5">
              <w:rPr>
                <w:rFonts w:eastAsiaTheme="minorEastAsia"/>
                <w:noProof/>
                <w:kern w:val="2"/>
                <w:sz w:val="24"/>
                <w:szCs w:val="24"/>
                <w:lang w:val="en-US"/>
                <w14:ligatures w14:val="standardContextual"/>
              </w:rPr>
              <w:tab/>
            </w:r>
            <w:r w:rsidRPr="009D63C5">
              <w:rPr>
                <w:rStyle w:val="Hyperlink"/>
                <w:rFonts w:ascii="Cambria" w:hAnsi="Cambria" w:cs="Times New Roman"/>
                <w:noProof/>
                <w:lang w:val="sr-Latn-ME"/>
              </w:rPr>
              <w:t>Isplata sredstava</w:t>
            </w:r>
            <w:r w:rsidRPr="009D63C5">
              <w:rPr>
                <w:noProof/>
                <w:webHidden/>
              </w:rPr>
              <w:tab/>
            </w:r>
            <w:r w:rsidRPr="009D63C5">
              <w:rPr>
                <w:noProof/>
                <w:webHidden/>
              </w:rPr>
              <w:fldChar w:fldCharType="begin"/>
            </w:r>
            <w:r w:rsidRPr="009D63C5">
              <w:rPr>
                <w:noProof/>
                <w:webHidden/>
              </w:rPr>
              <w:instrText xml:space="preserve"> PAGEREF _Toc195686566 \h </w:instrText>
            </w:r>
            <w:r w:rsidRPr="009D63C5">
              <w:rPr>
                <w:noProof/>
                <w:webHidden/>
              </w:rPr>
            </w:r>
            <w:r w:rsidRPr="009D63C5">
              <w:rPr>
                <w:noProof/>
                <w:webHidden/>
              </w:rPr>
              <w:fldChar w:fldCharType="separate"/>
            </w:r>
            <w:r w:rsidR="00A24827">
              <w:rPr>
                <w:noProof/>
                <w:webHidden/>
              </w:rPr>
              <w:t>10</w:t>
            </w:r>
            <w:r w:rsidRPr="009D63C5">
              <w:rPr>
                <w:noProof/>
                <w:webHidden/>
              </w:rPr>
              <w:fldChar w:fldCharType="end"/>
            </w:r>
          </w:hyperlink>
        </w:p>
        <w:p w14:paraId="19C29950" w14:textId="216B62C7" w:rsidR="00940712" w:rsidRPr="009D63C5" w:rsidRDefault="00940712">
          <w:pPr>
            <w:pStyle w:val="TOC2"/>
            <w:tabs>
              <w:tab w:val="left" w:pos="960"/>
              <w:tab w:val="right" w:leader="dot" w:pos="9016"/>
            </w:tabs>
            <w:rPr>
              <w:rFonts w:eastAsiaTheme="minorEastAsia"/>
              <w:noProof/>
              <w:kern w:val="2"/>
              <w:sz w:val="24"/>
              <w:szCs w:val="24"/>
              <w:lang w:val="en-US"/>
              <w14:ligatures w14:val="standardContextual"/>
            </w:rPr>
          </w:pPr>
          <w:hyperlink w:anchor="_Toc195686567" w:history="1">
            <w:r w:rsidRPr="009D63C5">
              <w:rPr>
                <w:rStyle w:val="Hyperlink"/>
                <w:rFonts w:ascii="Cambria" w:hAnsi="Cambria" w:cs="Times New Roman"/>
                <w:noProof/>
                <w:lang w:val="sr-Latn-ME"/>
              </w:rPr>
              <w:t>9.2.</w:t>
            </w:r>
            <w:r w:rsidRPr="009D63C5">
              <w:rPr>
                <w:rFonts w:eastAsiaTheme="minorEastAsia"/>
                <w:noProof/>
                <w:kern w:val="2"/>
                <w:sz w:val="24"/>
                <w:szCs w:val="24"/>
                <w:lang w:val="en-US"/>
                <w14:ligatures w14:val="standardContextual"/>
              </w:rPr>
              <w:tab/>
            </w:r>
            <w:r w:rsidRPr="009D63C5">
              <w:rPr>
                <w:rStyle w:val="Hyperlink"/>
                <w:rFonts w:ascii="Cambria" w:hAnsi="Cambria" w:cs="Times New Roman"/>
                <w:noProof/>
                <w:lang w:val="sr-Latn-ME"/>
              </w:rPr>
              <w:t>Mentorstvo</w:t>
            </w:r>
            <w:r w:rsidRPr="009D63C5">
              <w:rPr>
                <w:noProof/>
                <w:webHidden/>
              </w:rPr>
              <w:tab/>
            </w:r>
            <w:r w:rsidRPr="009D63C5">
              <w:rPr>
                <w:noProof/>
                <w:webHidden/>
              </w:rPr>
              <w:fldChar w:fldCharType="begin"/>
            </w:r>
            <w:r w:rsidRPr="009D63C5">
              <w:rPr>
                <w:noProof/>
                <w:webHidden/>
              </w:rPr>
              <w:instrText xml:space="preserve"> PAGEREF _Toc195686567 \h </w:instrText>
            </w:r>
            <w:r w:rsidRPr="009D63C5">
              <w:rPr>
                <w:noProof/>
                <w:webHidden/>
              </w:rPr>
            </w:r>
            <w:r w:rsidRPr="009D63C5">
              <w:rPr>
                <w:noProof/>
                <w:webHidden/>
              </w:rPr>
              <w:fldChar w:fldCharType="separate"/>
            </w:r>
            <w:r w:rsidR="00A24827">
              <w:rPr>
                <w:noProof/>
                <w:webHidden/>
              </w:rPr>
              <w:t>11</w:t>
            </w:r>
            <w:r w:rsidRPr="009D63C5">
              <w:rPr>
                <w:noProof/>
                <w:webHidden/>
              </w:rPr>
              <w:fldChar w:fldCharType="end"/>
            </w:r>
          </w:hyperlink>
        </w:p>
        <w:p w14:paraId="59804BD5" w14:textId="711D9F86" w:rsidR="00940712" w:rsidRPr="009D63C5" w:rsidRDefault="00940712">
          <w:pPr>
            <w:pStyle w:val="TOC2"/>
            <w:tabs>
              <w:tab w:val="left" w:pos="960"/>
              <w:tab w:val="right" w:leader="dot" w:pos="9016"/>
            </w:tabs>
            <w:rPr>
              <w:rFonts w:eastAsiaTheme="minorEastAsia"/>
              <w:noProof/>
              <w:kern w:val="2"/>
              <w:sz w:val="24"/>
              <w:szCs w:val="24"/>
              <w:lang w:val="en-US"/>
              <w14:ligatures w14:val="standardContextual"/>
            </w:rPr>
          </w:pPr>
          <w:hyperlink w:anchor="_Toc195686568" w:history="1">
            <w:r w:rsidRPr="009D63C5">
              <w:rPr>
                <w:rStyle w:val="Hyperlink"/>
                <w:rFonts w:ascii="Cambria" w:hAnsi="Cambria" w:cs="Times New Roman"/>
                <w:noProof/>
                <w:lang w:val="sr-Latn-ME"/>
              </w:rPr>
              <w:t>9.3.</w:t>
            </w:r>
            <w:r w:rsidRPr="009D63C5">
              <w:rPr>
                <w:rFonts w:eastAsiaTheme="minorEastAsia"/>
                <w:noProof/>
                <w:kern w:val="2"/>
                <w:sz w:val="24"/>
                <w:szCs w:val="24"/>
                <w:lang w:val="en-US"/>
                <w14:ligatures w14:val="standardContextual"/>
              </w:rPr>
              <w:tab/>
            </w:r>
            <w:r w:rsidRPr="009D63C5">
              <w:rPr>
                <w:rStyle w:val="Hyperlink"/>
                <w:rFonts w:ascii="Cambria" w:hAnsi="Cambria" w:cs="Times New Roman"/>
                <w:noProof/>
                <w:lang w:val="sr-Latn-ME"/>
              </w:rPr>
              <w:t>Implementacija projekta i obaveze izvještavanja</w:t>
            </w:r>
            <w:r w:rsidRPr="009D63C5">
              <w:rPr>
                <w:noProof/>
                <w:webHidden/>
              </w:rPr>
              <w:tab/>
            </w:r>
            <w:r w:rsidRPr="009D63C5">
              <w:rPr>
                <w:noProof/>
                <w:webHidden/>
              </w:rPr>
              <w:fldChar w:fldCharType="begin"/>
            </w:r>
            <w:r w:rsidRPr="009D63C5">
              <w:rPr>
                <w:noProof/>
                <w:webHidden/>
              </w:rPr>
              <w:instrText xml:space="preserve"> PAGEREF _Toc195686568 \h </w:instrText>
            </w:r>
            <w:r w:rsidRPr="009D63C5">
              <w:rPr>
                <w:noProof/>
                <w:webHidden/>
              </w:rPr>
            </w:r>
            <w:r w:rsidRPr="009D63C5">
              <w:rPr>
                <w:noProof/>
                <w:webHidden/>
              </w:rPr>
              <w:fldChar w:fldCharType="separate"/>
            </w:r>
            <w:r w:rsidR="00A24827">
              <w:rPr>
                <w:noProof/>
                <w:webHidden/>
              </w:rPr>
              <w:t>12</w:t>
            </w:r>
            <w:r w:rsidRPr="009D63C5">
              <w:rPr>
                <w:noProof/>
                <w:webHidden/>
              </w:rPr>
              <w:fldChar w:fldCharType="end"/>
            </w:r>
          </w:hyperlink>
        </w:p>
        <w:p w14:paraId="29EA05F1" w14:textId="2A51FE95" w:rsidR="00940712" w:rsidRPr="009D63C5" w:rsidRDefault="00940712">
          <w:pPr>
            <w:pStyle w:val="TOC2"/>
            <w:tabs>
              <w:tab w:val="left" w:pos="960"/>
              <w:tab w:val="right" w:leader="dot" w:pos="9016"/>
            </w:tabs>
            <w:rPr>
              <w:rFonts w:eastAsiaTheme="minorEastAsia"/>
              <w:noProof/>
              <w:kern w:val="2"/>
              <w:sz w:val="24"/>
              <w:szCs w:val="24"/>
              <w:lang w:val="en-US"/>
              <w14:ligatures w14:val="standardContextual"/>
            </w:rPr>
          </w:pPr>
          <w:hyperlink w:anchor="_Toc195686569" w:history="1">
            <w:r w:rsidRPr="009D63C5">
              <w:rPr>
                <w:rStyle w:val="Hyperlink"/>
                <w:rFonts w:ascii="Cambria" w:hAnsi="Cambria" w:cs="Times New Roman"/>
                <w:noProof/>
                <w:lang w:val="sr-Latn-ME"/>
              </w:rPr>
              <w:t>9.4.</w:t>
            </w:r>
            <w:r w:rsidRPr="009D63C5">
              <w:rPr>
                <w:rFonts w:eastAsiaTheme="minorEastAsia"/>
                <w:noProof/>
                <w:kern w:val="2"/>
                <w:sz w:val="24"/>
                <w:szCs w:val="24"/>
                <w:lang w:val="en-US"/>
                <w14:ligatures w14:val="standardContextual"/>
              </w:rPr>
              <w:tab/>
            </w:r>
            <w:r w:rsidRPr="009D63C5">
              <w:rPr>
                <w:rStyle w:val="Hyperlink"/>
                <w:rFonts w:ascii="Cambria" w:hAnsi="Cambria" w:cs="Times New Roman"/>
                <w:noProof/>
                <w:lang w:val="sr-Latn-ME"/>
              </w:rPr>
              <w:t>Promjena ideje</w:t>
            </w:r>
            <w:r w:rsidRPr="009D63C5">
              <w:rPr>
                <w:noProof/>
                <w:webHidden/>
              </w:rPr>
              <w:tab/>
            </w:r>
            <w:r w:rsidRPr="009D63C5">
              <w:rPr>
                <w:noProof/>
                <w:webHidden/>
              </w:rPr>
              <w:fldChar w:fldCharType="begin"/>
            </w:r>
            <w:r w:rsidRPr="009D63C5">
              <w:rPr>
                <w:noProof/>
                <w:webHidden/>
              </w:rPr>
              <w:instrText xml:space="preserve"> PAGEREF _Toc195686569 \h </w:instrText>
            </w:r>
            <w:r w:rsidRPr="009D63C5">
              <w:rPr>
                <w:noProof/>
                <w:webHidden/>
              </w:rPr>
            </w:r>
            <w:r w:rsidRPr="009D63C5">
              <w:rPr>
                <w:noProof/>
                <w:webHidden/>
              </w:rPr>
              <w:fldChar w:fldCharType="separate"/>
            </w:r>
            <w:r w:rsidR="00A24827">
              <w:rPr>
                <w:noProof/>
                <w:webHidden/>
              </w:rPr>
              <w:t>13</w:t>
            </w:r>
            <w:r w:rsidRPr="009D63C5">
              <w:rPr>
                <w:noProof/>
                <w:webHidden/>
              </w:rPr>
              <w:fldChar w:fldCharType="end"/>
            </w:r>
          </w:hyperlink>
        </w:p>
        <w:p w14:paraId="11F2C70B" w14:textId="6F9A1BCC" w:rsidR="00940712" w:rsidRPr="009D63C5" w:rsidRDefault="00940712">
          <w:pPr>
            <w:pStyle w:val="TOC2"/>
            <w:tabs>
              <w:tab w:val="left" w:pos="960"/>
              <w:tab w:val="right" w:leader="dot" w:pos="9016"/>
            </w:tabs>
            <w:rPr>
              <w:rFonts w:eastAsiaTheme="minorEastAsia"/>
              <w:noProof/>
              <w:kern w:val="2"/>
              <w:sz w:val="24"/>
              <w:szCs w:val="24"/>
              <w:lang w:val="en-US"/>
              <w14:ligatures w14:val="standardContextual"/>
            </w:rPr>
          </w:pPr>
          <w:hyperlink w:anchor="_Toc195686570" w:history="1">
            <w:r w:rsidRPr="009D63C5">
              <w:rPr>
                <w:rStyle w:val="Hyperlink"/>
                <w:rFonts w:ascii="Cambria" w:hAnsi="Cambria" w:cs="Times New Roman"/>
                <w:noProof/>
                <w:lang w:val="sr-Latn-ME"/>
              </w:rPr>
              <w:t>9.5.</w:t>
            </w:r>
            <w:r w:rsidRPr="009D63C5">
              <w:rPr>
                <w:rFonts w:eastAsiaTheme="minorEastAsia"/>
                <w:noProof/>
                <w:kern w:val="2"/>
                <w:sz w:val="24"/>
                <w:szCs w:val="24"/>
                <w:lang w:val="en-US"/>
                <w14:ligatures w14:val="standardContextual"/>
              </w:rPr>
              <w:tab/>
            </w:r>
            <w:r w:rsidRPr="009D63C5">
              <w:rPr>
                <w:rStyle w:val="Hyperlink"/>
                <w:rFonts w:ascii="Cambria" w:hAnsi="Cambria" w:cs="Times New Roman"/>
                <w:noProof/>
                <w:lang w:val="sr-Latn-ME"/>
              </w:rPr>
              <w:t>Zahtjevi u vezi sa intelektualnom svojinom i stručnim znanjem (know how)</w:t>
            </w:r>
            <w:r w:rsidRPr="009D63C5">
              <w:rPr>
                <w:noProof/>
                <w:webHidden/>
              </w:rPr>
              <w:tab/>
            </w:r>
            <w:r w:rsidRPr="009D63C5">
              <w:rPr>
                <w:noProof/>
                <w:webHidden/>
              </w:rPr>
              <w:fldChar w:fldCharType="begin"/>
            </w:r>
            <w:r w:rsidRPr="009D63C5">
              <w:rPr>
                <w:noProof/>
                <w:webHidden/>
              </w:rPr>
              <w:instrText xml:space="preserve"> PAGEREF _Toc195686570 \h </w:instrText>
            </w:r>
            <w:r w:rsidRPr="009D63C5">
              <w:rPr>
                <w:noProof/>
                <w:webHidden/>
              </w:rPr>
            </w:r>
            <w:r w:rsidRPr="009D63C5">
              <w:rPr>
                <w:noProof/>
                <w:webHidden/>
              </w:rPr>
              <w:fldChar w:fldCharType="separate"/>
            </w:r>
            <w:r w:rsidR="00A24827">
              <w:rPr>
                <w:noProof/>
                <w:webHidden/>
              </w:rPr>
              <w:t>14</w:t>
            </w:r>
            <w:r w:rsidRPr="009D63C5">
              <w:rPr>
                <w:noProof/>
                <w:webHidden/>
              </w:rPr>
              <w:fldChar w:fldCharType="end"/>
            </w:r>
          </w:hyperlink>
        </w:p>
        <w:p w14:paraId="29CAB854" w14:textId="78DB1605" w:rsidR="00940712" w:rsidRPr="009D63C5" w:rsidRDefault="00940712">
          <w:pPr>
            <w:pStyle w:val="TOC2"/>
            <w:tabs>
              <w:tab w:val="left" w:pos="960"/>
              <w:tab w:val="right" w:leader="dot" w:pos="9016"/>
            </w:tabs>
            <w:rPr>
              <w:rFonts w:eastAsiaTheme="minorEastAsia"/>
              <w:noProof/>
              <w:kern w:val="2"/>
              <w:sz w:val="24"/>
              <w:szCs w:val="24"/>
              <w:lang w:val="en-US"/>
              <w14:ligatures w14:val="standardContextual"/>
            </w:rPr>
          </w:pPr>
          <w:hyperlink w:anchor="_Toc195686571" w:history="1">
            <w:r w:rsidRPr="009D63C5">
              <w:rPr>
                <w:rStyle w:val="Hyperlink"/>
                <w:rFonts w:ascii="Cambria" w:hAnsi="Cambria" w:cs="Times New Roman"/>
                <w:noProof/>
                <w:lang w:val="sr-Latn-ME"/>
              </w:rPr>
              <w:t>9.6.</w:t>
            </w:r>
            <w:r w:rsidRPr="009D63C5">
              <w:rPr>
                <w:rFonts w:eastAsiaTheme="minorEastAsia"/>
                <w:noProof/>
                <w:kern w:val="2"/>
                <w:sz w:val="24"/>
                <w:szCs w:val="24"/>
                <w:lang w:val="en-US"/>
                <w14:ligatures w14:val="standardContextual"/>
              </w:rPr>
              <w:tab/>
            </w:r>
            <w:r w:rsidRPr="009D63C5">
              <w:rPr>
                <w:rStyle w:val="Hyperlink"/>
                <w:rFonts w:ascii="Cambria" w:hAnsi="Cambria" w:cs="Times New Roman"/>
                <w:noProof/>
                <w:lang w:val="sr-Latn-ME"/>
              </w:rPr>
              <w:t>Zahtjevi za vidljivost</w:t>
            </w:r>
            <w:r w:rsidRPr="009D63C5">
              <w:rPr>
                <w:noProof/>
                <w:webHidden/>
              </w:rPr>
              <w:tab/>
            </w:r>
            <w:r w:rsidRPr="009D63C5">
              <w:rPr>
                <w:noProof/>
                <w:webHidden/>
              </w:rPr>
              <w:fldChar w:fldCharType="begin"/>
            </w:r>
            <w:r w:rsidRPr="009D63C5">
              <w:rPr>
                <w:noProof/>
                <w:webHidden/>
              </w:rPr>
              <w:instrText xml:space="preserve"> PAGEREF _Toc195686571 \h </w:instrText>
            </w:r>
            <w:r w:rsidRPr="009D63C5">
              <w:rPr>
                <w:noProof/>
                <w:webHidden/>
              </w:rPr>
            </w:r>
            <w:r w:rsidRPr="009D63C5">
              <w:rPr>
                <w:noProof/>
                <w:webHidden/>
              </w:rPr>
              <w:fldChar w:fldCharType="separate"/>
            </w:r>
            <w:r w:rsidR="00A24827">
              <w:rPr>
                <w:noProof/>
                <w:webHidden/>
              </w:rPr>
              <w:t>14</w:t>
            </w:r>
            <w:r w:rsidRPr="009D63C5">
              <w:rPr>
                <w:noProof/>
                <w:webHidden/>
              </w:rPr>
              <w:fldChar w:fldCharType="end"/>
            </w:r>
          </w:hyperlink>
        </w:p>
        <w:p w14:paraId="610E455B" w14:textId="07783003" w:rsidR="00940712" w:rsidRPr="007A73D1" w:rsidRDefault="00940712">
          <w:pPr>
            <w:pStyle w:val="TOC1"/>
            <w:rPr>
              <w:rFonts w:eastAsiaTheme="minorEastAsia"/>
              <w:noProof/>
              <w:kern w:val="2"/>
              <w:sz w:val="24"/>
              <w:szCs w:val="24"/>
              <w:lang w:val="en-US"/>
              <w14:ligatures w14:val="standardContextual"/>
            </w:rPr>
          </w:pPr>
          <w:hyperlink w:anchor="_Toc195686572" w:history="1">
            <w:r w:rsidRPr="007A73D1">
              <w:rPr>
                <w:rStyle w:val="Hyperlink"/>
                <w:rFonts w:ascii="Cambria" w:hAnsi="Cambria" w:cs="Times New Roman"/>
                <w:noProof/>
                <w:lang w:val="sr-Latn-ME"/>
              </w:rPr>
              <w:t>10.</w:t>
            </w:r>
            <w:r w:rsidRPr="007A73D1">
              <w:rPr>
                <w:rFonts w:eastAsiaTheme="minorEastAsia"/>
                <w:noProof/>
                <w:kern w:val="2"/>
                <w:sz w:val="24"/>
                <w:szCs w:val="24"/>
                <w:lang w:val="en-US"/>
                <w14:ligatures w14:val="standardContextual"/>
              </w:rPr>
              <w:tab/>
            </w:r>
            <w:r w:rsidRPr="007A73D1">
              <w:rPr>
                <w:rStyle w:val="Hyperlink"/>
                <w:rFonts w:ascii="Cambria" w:hAnsi="Cambria" w:cs="Times New Roman"/>
                <w:noProof/>
                <w:lang w:val="sr-Latn-ME"/>
              </w:rPr>
              <w:t>Sukob interesa i povjerljivost informacija</w:t>
            </w:r>
            <w:r w:rsidRPr="007A73D1">
              <w:rPr>
                <w:noProof/>
                <w:webHidden/>
              </w:rPr>
              <w:tab/>
            </w:r>
            <w:r w:rsidRPr="007A73D1">
              <w:rPr>
                <w:noProof/>
                <w:webHidden/>
              </w:rPr>
              <w:fldChar w:fldCharType="begin"/>
            </w:r>
            <w:r w:rsidRPr="007A73D1">
              <w:rPr>
                <w:noProof/>
                <w:webHidden/>
              </w:rPr>
              <w:instrText xml:space="preserve"> PAGEREF _Toc195686572 \h </w:instrText>
            </w:r>
            <w:r w:rsidRPr="007A73D1">
              <w:rPr>
                <w:noProof/>
                <w:webHidden/>
              </w:rPr>
            </w:r>
            <w:r w:rsidRPr="007A73D1">
              <w:rPr>
                <w:noProof/>
                <w:webHidden/>
              </w:rPr>
              <w:fldChar w:fldCharType="separate"/>
            </w:r>
            <w:r w:rsidR="00A24827">
              <w:rPr>
                <w:noProof/>
                <w:webHidden/>
              </w:rPr>
              <w:t>14</w:t>
            </w:r>
            <w:r w:rsidRPr="007A73D1">
              <w:rPr>
                <w:noProof/>
                <w:webHidden/>
              </w:rPr>
              <w:fldChar w:fldCharType="end"/>
            </w:r>
          </w:hyperlink>
        </w:p>
        <w:p w14:paraId="7B87A1E6" w14:textId="4B6F2971" w:rsidR="00940712" w:rsidRPr="007A73D1" w:rsidRDefault="00940712">
          <w:pPr>
            <w:pStyle w:val="TOC1"/>
            <w:rPr>
              <w:rFonts w:eastAsiaTheme="minorEastAsia"/>
              <w:noProof/>
              <w:kern w:val="2"/>
              <w:sz w:val="24"/>
              <w:szCs w:val="24"/>
              <w:lang w:val="en-US"/>
              <w14:ligatures w14:val="standardContextual"/>
            </w:rPr>
          </w:pPr>
          <w:hyperlink w:anchor="_Toc195686573" w:history="1">
            <w:r w:rsidRPr="007A73D1">
              <w:rPr>
                <w:rStyle w:val="Hyperlink"/>
                <w:rFonts w:ascii="Cambria" w:hAnsi="Cambria" w:cs="Times New Roman"/>
                <w:noProof/>
                <w:lang w:val="sr-Latn-ME"/>
              </w:rPr>
              <w:t>DODATAK: Obaveze u vezi sa de minimis pomoći</w:t>
            </w:r>
            <w:r w:rsidRPr="007A73D1">
              <w:rPr>
                <w:noProof/>
                <w:webHidden/>
              </w:rPr>
              <w:tab/>
            </w:r>
            <w:r w:rsidRPr="007A73D1">
              <w:rPr>
                <w:noProof/>
                <w:webHidden/>
              </w:rPr>
              <w:fldChar w:fldCharType="begin"/>
            </w:r>
            <w:r w:rsidRPr="007A73D1">
              <w:rPr>
                <w:noProof/>
                <w:webHidden/>
              </w:rPr>
              <w:instrText xml:space="preserve"> PAGEREF _Toc195686573 \h </w:instrText>
            </w:r>
            <w:r w:rsidRPr="007A73D1">
              <w:rPr>
                <w:noProof/>
                <w:webHidden/>
              </w:rPr>
            </w:r>
            <w:r w:rsidRPr="007A73D1">
              <w:rPr>
                <w:noProof/>
                <w:webHidden/>
              </w:rPr>
              <w:fldChar w:fldCharType="separate"/>
            </w:r>
            <w:r w:rsidR="00A24827">
              <w:rPr>
                <w:noProof/>
                <w:webHidden/>
              </w:rPr>
              <w:t>15</w:t>
            </w:r>
            <w:r w:rsidRPr="007A73D1">
              <w:rPr>
                <w:noProof/>
                <w:webHidden/>
              </w:rPr>
              <w:fldChar w:fldCharType="end"/>
            </w:r>
          </w:hyperlink>
        </w:p>
        <w:p w14:paraId="419147D7" w14:textId="1D5AFFB3" w:rsidR="00C42A8C" w:rsidRPr="007A73D1" w:rsidRDefault="00C42A8C">
          <w:pPr>
            <w:rPr>
              <w:rFonts w:ascii="Cambria" w:hAnsi="Cambria" w:cs="Times New Roman"/>
              <w:noProof/>
              <w:color w:val="000000" w:themeColor="text1"/>
              <w:lang w:val="sr-Latn-ME"/>
            </w:rPr>
          </w:pPr>
          <w:r w:rsidRPr="007A73D1">
            <w:rPr>
              <w:rFonts w:ascii="Cambria" w:hAnsi="Cambria" w:cs="Times New Roman"/>
              <w:b/>
              <w:bCs/>
              <w:noProof/>
              <w:color w:val="000000" w:themeColor="text1"/>
              <w:sz w:val="28"/>
              <w:szCs w:val="28"/>
              <w:lang w:val="sr-Latn-ME"/>
            </w:rPr>
            <w:fldChar w:fldCharType="end"/>
          </w:r>
        </w:p>
      </w:sdtContent>
    </w:sdt>
    <w:p w14:paraId="7D7DEABA" w14:textId="77777777" w:rsidR="0031116D" w:rsidRPr="007A73D1" w:rsidRDefault="005655ED">
      <w:pPr>
        <w:rPr>
          <w:rFonts w:ascii="Cambria" w:hAnsi="Cambria" w:cs="Times New Roman"/>
          <w:noProof/>
          <w:color w:val="000000" w:themeColor="text1"/>
          <w:sz w:val="32"/>
          <w:szCs w:val="32"/>
          <w:lang w:val="sr-Latn-ME"/>
        </w:rPr>
        <w:sectPr w:rsidR="0031116D" w:rsidRPr="007A73D1" w:rsidSect="007026B7">
          <w:headerReference w:type="default" r:id="rId12"/>
          <w:footerReference w:type="default" r:id="rId13"/>
          <w:pgSz w:w="11906" w:h="16838"/>
          <w:pgMar w:top="1440" w:right="1440" w:bottom="1440" w:left="1440" w:header="720" w:footer="720" w:gutter="0"/>
          <w:cols w:space="720"/>
          <w:titlePg/>
          <w:docGrid w:linePitch="360"/>
        </w:sectPr>
      </w:pPr>
      <w:r w:rsidRPr="007A73D1">
        <w:rPr>
          <w:rFonts w:ascii="Cambria" w:hAnsi="Cambria" w:cs="Times New Roman"/>
          <w:noProof/>
          <w:color w:val="000000" w:themeColor="text1"/>
          <w:sz w:val="32"/>
          <w:szCs w:val="32"/>
          <w:lang w:val="sr-Latn-ME"/>
        </w:rPr>
        <w:br w:type="page"/>
      </w:r>
    </w:p>
    <w:p w14:paraId="62A2E9CA" w14:textId="77777777" w:rsidR="00C42A8C" w:rsidRPr="009D63C5" w:rsidRDefault="00C42A8C" w:rsidP="00F55FDC">
      <w:pPr>
        <w:pStyle w:val="Heading1"/>
        <w:numPr>
          <w:ilvl w:val="0"/>
          <w:numId w:val="9"/>
        </w:numPr>
        <w:spacing w:after="120"/>
        <w:ind w:left="714" w:hanging="357"/>
        <w:rPr>
          <w:rFonts w:ascii="Cambria" w:hAnsi="Cambria" w:cs="Times New Roman"/>
          <w:caps/>
          <w:noProof/>
          <w:color w:val="000000" w:themeColor="text1"/>
          <w:sz w:val="28"/>
          <w:szCs w:val="28"/>
          <w:lang w:val="sr-Latn-ME"/>
        </w:rPr>
      </w:pPr>
      <w:bookmarkStart w:id="1" w:name="_Toc195686553"/>
      <w:r w:rsidRPr="009D63C5">
        <w:rPr>
          <w:rFonts w:ascii="Cambria" w:hAnsi="Cambria" w:cs="Times New Roman"/>
          <w:caps/>
          <w:noProof/>
          <w:color w:val="000000" w:themeColor="text1"/>
          <w:sz w:val="28"/>
          <w:szCs w:val="28"/>
          <w:lang w:val="sr-Latn-ME"/>
        </w:rPr>
        <w:t>Pozadina programa, ciljevi i rezultati</w:t>
      </w:r>
      <w:bookmarkEnd w:id="1"/>
    </w:p>
    <w:p w14:paraId="1EEFCCEA" w14:textId="77777777" w:rsidR="00C42A8C" w:rsidRPr="007A73D1" w:rsidRDefault="00E0253A"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Program </w:t>
      </w:r>
      <w:r w:rsidR="001F22F9" w:rsidRPr="007A73D1">
        <w:rPr>
          <w:rFonts w:ascii="Cambria" w:hAnsi="Cambria" w:cs="Times New Roman"/>
          <w:noProof/>
          <w:color w:val="000000" w:themeColor="text1"/>
          <w:sz w:val="24"/>
          <w:szCs w:val="24"/>
          <w:lang w:val="sr-Latn-ME"/>
        </w:rPr>
        <w:t xml:space="preserve">podrške ranoj fazi razvoja startapova </w:t>
      </w:r>
      <w:r w:rsidRPr="007A73D1">
        <w:rPr>
          <w:rFonts w:ascii="Cambria" w:hAnsi="Cambria" w:cs="Times New Roman"/>
          <w:noProof/>
          <w:color w:val="000000" w:themeColor="text1"/>
          <w:sz w:val="24"/>
          <w:szCs w:val="24"/>
          <w:lang w:val="sr-Latn-ME"/>
        </w:rPr>
        <w:t>(u daljem tekstu: Program) je osmišljen da podrži visoko perspektivne timove koji imaju za cilj da validiraju svoje poslovne ideje i pokažu buduću korisnost svog novog proizvoda, usluge, procesa ili tehnologije (u daljem tekstu: proizvod) kroz razvoj prv</w:t>
      </w:r>
      <w:r w:rsidR="001F22F9" w:rsidRPr="007A73D1">
        <w:rPr>
          <w:rFonts w:ascii="Cambria" w:hAnsi="Cambria" w:cs="Times New Roman"/>
          <w:noProof/>
          <w:color w:val="000000" w:themeColor="text1"/>
          <w:sz w:val="24"/>
          <w:szCs w:val="24"/>
          <w:lang w:val="sr-Latn-ME"/>
        </w:rPr>
        <w:t>og</w:t>
      </w:r>
      <w:r w:rsidRPr="007A73D1">
        <w:rPr>
          <w:rFonts w:ascii="Cambria" w:hAnsi="Cambria" w:cs="Times New Roman"/>
          <w:noProof/>
          <w:color w:val="000000" w:themeColor="text1"/>
          <w:sz w:val="24"/>
          <w:szCs w:val="24"/>
          <w:lang w:val="sr-Latn-ME"/>
        </w:rPr>
        <w:t xml:space="preserve"> prototip</w:t>
      </w:r>
      <w:r w:rsidR="001F22F9" w:rsidRPr="007A73D1">
        <w:rPr>
          <w:rFonts w:ascii="Cambria" w:hAnsi="Cambria" w:cs="Times New Roman"/>
          <w:noProof/>
          <w:color w:val="000000" w:themeColor="text1"/>
          <w:sz w:val="24"/>
          <w:szCs w:val="24"/>
          <w:lang w:val="sr-Latn-ME"/>
        </w:rPr>
        <w:t>a</w:t>
      </w:r>
      <w:r w:rsidRPr="007A73D1">
        <w:rPr>
          <w:rFonts w:ascii="Cambria" w:hAnsi="Cambria" w:cs="Times New Roman"/>
          <w:noProof/>
          <w:color w:val="000000" w:themeColor="text1"/>
          <w:sz w:val="24"/>
          <w:szCs w:val="24"/>
          <w:lang w:val="sr-Latn-ME"/>
        </w:rPr>
        <w:t xml:space="preserve"> ili minimalno održiv</w:t>
      </w:r>
      <w:r w:rsidR="001F22F9" w:rsidRPr="007A73D1">
        <w:rPr>
          <w:rFonts w:ascii="Cambria" w:hAnsi="Cambria" w:cs="Times New Roman"/>
          <w:noProof/>
          <w:color w:val="000000" w:themeColor="text1"/>
          <w:sz w:val="24"/>
          <w:szCs w:val="24"/>
          <w:lang w:val="sr-Latn-ME"/>
        </w:rPr>
        <w:t>og</w:t>
      </w:r>
      <w:r w:rsidRPr="007A73D1">
        <w:rPr>
          <w:rFonts w:ascii="Cambria" w:hAnsi="Cambria" w:cs="Times New Roman"/>
          <w:noProof/>
          <w:color w:val="000000" w:themeColor="text1"/>
          <w:sz w:val="24"/>
          <w:szCs w:val="24"/>
          <w:lang w:val="sr-Latn-ME"/>
        </w:rPr>
        <w:t xml:space="preserve"> proizvod</w:t>
      </w:r>
      <w:r w:rsidR="008C5C21" w:rsidRPr="007A73D1">
        <w:rPr>
          <w:rFonts w:ascii="Cambria" w:hAnsi="Cambria" w:cs="Times New Roman"/>
          <w:noProof/>
          <w:color w:val="000000" w:themeColor="text1"/>
          <w:sz w:val="24"/>
          <w:szCs w:val="24"/>
          <w:lang w:val="sr-Latn-ME"/>
        </w:rPr>
        <w:t xml:space="preserve">a </w:t>
      </w:r>
      <w:r w:rsidRPr="007A73D1">
        <w:rPr>
          <w:rFonts w:ascii="Cambria" w:hAnsi="Cambria" w:cs="Times New Roman"/>
          <w:noProof/>
          <w:color w:val="000000" w:themeColor="text1"/>
          <w:sz w:val="24"/>
          <w:szCs w:val="24"/>
          <w:lang w:val="sr-Latn-ME"/>
        </w:rPr>
        <w:t>(MVP).</w:t>
      </w:r>
    </w:p>
    <w:p w14:paraId="70950160" w14:textId="77777777" w:rsidR="00C42A8C" w:rsidRPr="007A73D1" w:rsidRDefault="00C42A8C"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Korisnici programa će dobiti </w:t>
      </w:r>
      <w:r w:rsidRPr="007A73D1">
        <w:rPr>
          <w:rFonts w:ascii="Cambria" w:hAnsi="Cambria" w:cs="Times New Roman"/>
          <w:b/>
          <w:bCs/>
          <w:noProof/>
          <w:color w:val="000000" w:themeColor="text1"/>
          <w:sz w:val="24"/>
          <w:szCs w:val="24"/>
          <w:lang w:val="sr-Latn-ME"/>
        </w:rPr>
        <w:t>bespovratna sredstva i mentors</w:t>
      </w:r>
      <w:r w:rsidR="00145BEB" w:rsidRPr="007A73D1">
        <w:rPr>
          <w:rFonts w:ascii="Cambria" w:hAnsi="Cambria" w:cs="Times New Roman"/>
          <w:b/>
          <w:bCs/>
          <w:noProof/>
          <w:color w:val="000000" w:themeColor="text1"/>
          <w:sz w:val="24"/>
          <w:szCs w:val="24"/>
          <w:lang w:val="sr-Latn-ME"/>
        </w:rPr>
        <w:t>ku podršku</w:t>
      </w:r>
      <w:r w:rsidRPr="007A73D1">
        <w:rPr>
          <w:rFonts w:ascii="Cambria" w:hAnsi="Cambria" w:cs="Times New Roman"/>
          <w:noProof/>
          <w:color w:val="000000" w:themeColor="text1"/>
          <w:sz w:val="24"/>
          <w:szCs w:val="24"/>
          <w:lang w:val="sr-Latn-ME"/>
        </w:rPr>
        <w:t xml:space="preserve"> koje će im pomoći da izvrše prvu fazu dubinskog istraživanja tržišta, započnu razvoj proizvoda, uspostave koncept svog poslovnog modela i započnu pripremu za sljedeću fazu prikupljanja sredstava i razvoja. </w:t>
      </w:r>
      <w:r w:rsidR="0019366E" w:rsidRPr="007A73D1">
        <w:rPr>
          <w:rFonts w:ascii="Cambria" w:hAnsi="Cambria" w:cs="Times New Roman"/>
          <w:noProof/>
          <w:color w:val="000000" w:themeColor="text1"/>
          <w:sz w:val="24"/>
          <w:szCs w:val="24"/>
          <w:lang w:val="sr-Latn-ME"/>
        </w:rPr>
        <w:t>Dodatno,</w:t>
      </w:r>
      <w:r w:rsidRPr="007A73D1">
        <w:rPr>
          <w:rFonts w:ascii="Cambria" w:hAnsi="Cambria" w:cs="Times New Roman"/>
          <w:noProof/>
          <w:color w:val="000000" w:themeColor="text1"/>
          <w:sz w:val="24"/>
          <w:szCs w:val="24"/>
          <w:lang w:val="sr-Latn-ME"/>
        </w:rPr>
        <w:t xml:space="preserve"> gdje je to primjenjivo, Fond za inovacije (u daljem tekstu: Fond) će organiz</w:t>
      </w:r>
      <w:r w:rsidR="0019366E" w:rsidRPr="007A73D1">
        <w:rPr>
          <w:rFonts w:ascii="Cambria" w:hAnsi="Cambria" w:cs="Times New Roman"/>
          <w:noProof/>
          <w:color w:val="000000" w:themeColor="text1"/>
          <w:sz w:val="24"/>
          <w:szCs w:val="24"/>
          <w:lang w:val="sr-Latn-ME"/>
        </w:rPr>
        <w:t xml:space="preserve">ovati </w:t>
      </w:r>
      <w:r w:rsidRPr="007A73D1">
        <w:rPr>
          <w:rFonts w:ascii="Cambria" w:hAnsi="Cambria" w:cs="Times New Roman"/>
          <w:noProof/>
          <w:color w:val="000000" w:themeColor="text1"/>
          <w:sz w:val="24"/>
          <w:szCs w:val="24"/>
          <w:lang w:val="sr-Latn-ME"/>
        </w:rPr>
        <w:t xml:space="preserve">niz posebno ciljanih radionica koje će pomoći korisnicima da bolje razumiju svoje </w:t>
      </w:r>
      <w:r w:rsidR="00145BEB" w:rsidRPr="007A73D1">
        <w:rPr>
          <w:rFonts w:ascii="Cambria" w:hAnsi="Cambria" w:cs="Times New Roman"/>
          <w:noProof/>
          <w:sz w:val="24"/>
          <w:szCs w:val="24"/>
          <w:lang w:val="sr-Latn-ME"/>
        </w:rPr>
        <w:t xml:space="preserve">poslovno </w:t>
      </w:r>
      <w:r w:rsidRPr="007A73D1">
        <w:rPr>
          <w:rFonts w:ascii="Cambria" w:hAnsi="Cambria" w:cs="Times New Roman"/>
          <w:noProof/>
          <w:color w:val="000000" w:themeColor="text1"/>
          <w:sz w:val="24"/>
          <w:szCs w:val="24"/>
          <w:lang w:val="sr-Latn-ME"/>
        </w:rPr>
        <w:t xml:space="preserve">okruženje i </w:t>
      </w:r>
      <w:r w:rsidR="00145BEB" w:rsidRPr="007A73D1">
        <w:rPr>
          <w:rFonts w:ascii="Cambria" w:hAnsi="Cambria" w:cs="Times New Roman"/>
          <w:noProof/>
          <w:color w:val="000000" w:themeColor="text1"/>
          <w:sz w:val="24"/>
          <w:szCs w:val="24"/>
          <w:lang w:val="sr-Latn-ME"/>
        </w:rPr>
        <w:t>steknu</w:t>
      </w:r>
      <w:r w:rsidRPr="007A73D1">
        <w:rPr>
          <w:rFonts w:ascii="Cambria" w:hAnsi="Cambria" w:cs="Times New Roman"/>
          <w:noProof/>
          <w:color w:val="000000" w:themeColor="text1"/>
          <w:sz w:val="24"/>
          <w:szCs w:val="24"/>
          <w:lang w:val="sr-Latn-ME"/>
        </w:rPr>
        <w:t xml:space="preserve"> </w:t>
      </w:r>
      <w:r w:rsidR="00145BEB" w:rsidRPr="007A73D1">
        <w:rPr>
          <w:rFonts w:ascii="Cambria" w:hAnsi="Cambria" w:cs="Times New Roman"/>
          <w:noProof/>
          <w:color w:val="000000" w:themeColor="text1"/>
          <w:sz w:val="24"/>
          <w:szCs w:val="24"/>
          <w:lang w:val="sr-Latn-ME"/>
        </w:rPr>
        <w:t>znanja</w:t>
      </w:r>
      <w:r w:rsidRPr="007A73D1">
        <w:rPr>
          <w:rFonts w:ascii="Cambria" w:hAnsi="Cambria" w:cs="Times New Roman"/>
          <w:noProof/>
          <w:color w:val="000000" w:themeColor="text1"/>
          <w:sz w:val="24"/>
          <w:szCs w:val="24"/>
          <w:lang w:val="sr-Latn-ME"/>
        </w:rPr>
        <w:t xml:space="preserve"> o različitim aspektima izgradnje uspješnog star</w:t>
      </w:r>
      <w:r w:rsidR="0019366E" w:rsidRPr="007A73D1">
        <w:rPr>
          <w:rFonts w:ascii="Cambria" w:hAnsi="Cambria" w:cs="Times New Roman"/>
          <w:noProof/>
          <w:color w:val="000000" w:themeColor="text1"/>
          <w:sz w:val="24"/>
          <w:szCs w:val="24"/>
          <w:lang w:val="sr-Latn-ME"/>
        </w:rPr>
        <w:t xml:space="preserve">tapa </w:t>
      </w:r>
      <w:r w:rsidRPr="007A73D1">
        <w:rPr>
          <w:rFonts w:ascii="Cambria" w:hAnsi="Cambria" w:cs="Times New Roman"/>
          <w:noProof/>
          <w:color w:val="000000" w:themeColor="text1"/>
          <w:sz w:val="24"/>
          <w:szCs w:val="24"/>
          <w:lang w:val="sr-Latn-ME"/>
        </w:rPr>
        <w:t>u ranoj fazi.</w:t>
      </w:r>
    </w:p>
    <w:p w14:paraId="1F62ADF2" w14:textId="77777777" w:rsidR="00C42A8C" w:rsidRPr="007A73D1" w:rsidRDefault="00C42A8C" w:rsidP="00692968">
      <w:pPr>
        <w:jc w:val="both"/>
        <w:rPr>
          <w:rFonts w:ascii="Cambria" w:hAnsi="Cambria" w:cs="Times New Roman"/>
          <w:noProof/>
          <w:color w:val="000000" w:themeColor="text1"/>
          <w:sz w:val="24"/>
          <w:szCs w:val="24"/>
          <w:lang w:val="sr-Latn-ME"/>
        </w:rPr>
      </w:pPr>
      <w:bookmarkStart w:id="2" w:name="_Hlk167731464"/>
      <w:r w:rsidRPr="007A73D1">
        <w:rPr>
          <w:rFonts w:ascii="Cambria" w:hAnsi="Cambria" w:cs="Times New Roman"/>
          <w:noProof/>
          <w:color w:val="000000" w:themeColor="text1"/>
          <w:sz w:val="24"/>
          <w:szCs w:val="24"/>
          <w:lang w:val="sr-Latn-ME"/>
        </w:rPr>
        <w:t xml:space="preserve">Tokom trajanja Programa, očekuje se da će korisnici biti u mogućnosti da </w:t>
      </w:r>
      <w:r w:rsidR="00145BEB" w:rsidRPr="007A73D1">
        <w:rPr>
          <w:rFonts w:ascii="Cambria" w:hAnsi="Cambria" w:cs="Times New Roman"/>
          <w:noProof/>
          <w:color w:val="000000" w:themeColor="text1"/>
          <w:sz w:val="24"/>
          <w:szCs w:val="24"/>
          <w:lang w:val="sr-Latn-ME"/>
        </w:rPr>
        <w:t>d</w:t>
      </w:r>
      <w:r w:rsidR="00396A29" w:rsidRPr="007A73D1">
        <w:rPr>
          <w:rFonts w:ascii="Cambria" w:hAnsi="Cambria" w:cs="Times New Roman"/>
          <w:noProof/>
          <w:color w:val="000000" w:themeColor="text1"/>
          <w:sz w:val="24"/>
          <w:szCs w:val="24"/>
          <w:lang w:val="sr-Latn-ME"/>
        </w:rPr>
        <w:t>ostignu</w:t>
      </w:r>
      <w:r w:rsidRPr="007A73D1">
        <w:rPr>
          <w:rFonts w:ascii="Cambria" w:hAnsi="Cambria" w:cs="Times New Roman"/>
          <w:noProof/>
          <w:color w:val="000000" w:themeColor="text1"/>
          <w:sz w:val="24"/>
          <w:szCs w:val="24"/>
          <w:lang w:val="sr-Latn-ME"/>
        </w:rPr>
        <w:t xml:space="preserve"> sljedeće rezultate:</w:t>
      </w:r>
    </w:p>
    <w:bookmarkEnd w:id="2"/>
    <w:p w14:paraId="27B7F050" w14:textId="77777777" w:rsidR="00145BEB" w:rsidRPr="007A73D1" w:rsidRDefault="00145BEB" w:rsidP="00145BEB">
      <w:pPr>
        <w:pStyle w:val="ListParagraph"/>
        <w:numPr>
          <w:ilvl w:val="0"/>
          <w:numId w:val="42"/>
        </w:num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Validiranje ideje i tržišne potrebe u realnom tržišnom okruženju;</w:t>
      </w:r>
    </w:p>
    <w:p w14:paraId="568AE6E8" w14:textId="77777777" w:rsidR="00145BEB" w:rsidRPr="007A73D1" w:rsidRDefault="00145BEB" w:rsidP="00145BEB">
      <w:pPr>
        <w:pStyle w:val="ListParagraph"/>
        <w:numPr>
          <w:ilvl w:val="0"/>
          <w:numId w:val="42"/>
        </w:num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Demonstriranje osnovnih tehničkih performansi proizvoda/usluga (kroz kreiranje prototipa, MVP-a ili pilot projekta);</w:t>
      </w:r>
    </w:p>
    <w:p w14:paraId="29C934D0" w14:textId="77777777" w:rsidR="00145BEB" w:rsidRPr="007A73D1" w:rsidRDefault="00145BEB" w:rsidP="00145BEB">
      <w:pPr>
        <w:pStyle w:val="ListParagraph"/>
        <w:numPr>
          <w:ilvl w:val="0"/>
          <w:numId w:val="42"/>
        </w:num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Kreiranje efikasnog poslovnog modela.</w:t>
      </w:r>
    </w:p>
    <w:p w14:paraId="26FBE3EF" w14:textId="77777777" w:rsidR="00F55FDC" w:rsidRPr="007A73D1" w:rsidRDefault="008D7179" w:rsidP="00692968">
      <w:pPr>
        <w:jc w:val="both"/>
        <w:rPr>
          <w:rFonts w:ascii="Cambria" w:hAnsi="Cambria" w:cs="Times New Roman"/>
          <w:noProof/>
          <w:color w:val="000000" w:themeColor="text1"/>
          <w:sz w:val="24"/>
          <w:szCs w:val="24"/>
          <w:lang w:val="sr-Latn-ME"/>
        </w:rPr>
      </w:pPr>
      <w:bookmarkStart w:id="3" w:name="_Hlk167801818"/>
      <w:r w:rsidRPr="007A73D1">
        <w:rPr>
          <w:rFonts w:ascii="Cambria" w:hAnsi="Cambria" w:cs="Times New Roman"/>
          <w:noProof/>
          <w:color w:val="000000" w:themeColor="text1"/>
          <w:sz w:val="24"/>
          <w:szCs w:val="24"/>
          <w:lang w:val="sr-Latn-ME"/>
        </w:rPr>
        <w:t xml:space="preserve">Završetak ovih zadataka </w:t>
      </w:r>
      <w:bookmarkEnd w:id="3"/>
      <w:r w:rsidRPr="007A73D1">
        <w:rPr>
          <w:rFonts w:ascii="Cambria" w:hAnsi="Cambria" w:cs="Times New Roman"/>
          <w:noProof/>
          <w:color w:val="000000" w:themeColor="text1"/>
          <w:sz w:val="24"/>
          <w:szCs w:val="24"/>
          <w:lang w:val="sr-Latn-ME"/>
        </w:rPr>
        <w:t>treba</w:t>
      </w:r>
      <w:r w:rsidR="00DE5248" w:rsidRPr="007A73D1">
        <w:rPr>
          <w:rFonts w:ascii="Cambria" w:hAnsi="Cambria" w:cs="Times New Roman"/>
          <w:noProof/>
          <w:color w:val="000000" w:themeColor="text1"/>
          <w:sz w:val="24"/>
          <w:szCs w:val="24"/>
          <w:lang w:val="sr-Latn-ME"/>
        </w:rPr>
        <w:t>lo</w:t>
      </w:r>
      <w:r w:rsidRPr="007A73D1">
        <w:rPr>
          <w:rFonts w:ascii="Cambria" w:hAnsi="Cambria" w:cs="Times New Roman"/>
          <w:noProof/>
          <w:color w:val="000000" w:themeColor="text1"/>
          <w:sz w:val="24"/>
          <w:szCs w:val="24"/>
          <w:lang w:val="sr-Latn-ME"/>
        </w:rPr>
        <w:t xml:space="preserve"> bi korisnicima pružiti znanje i uvide koji će im omogućiti da usavrše i </w:t>
      </w:r>
      <w:bookmarkStart w:id="4" w:name="_Hlk167801894"/>
      <w:r w:rsidRPr="007A73D1">
        <w:rPr>
          <w:rFonts w:ascii="Cambria" w:hAnsi="Cambria" w:cs="Times New Roman"/>
          <w:noProof/>
          <w:color w:val="000000" w:themeColor="text1"/>
          <w:sz w:val="24"/>
          <w:szCs w:val="24"/>
          <w:lang w:val="sr-Latn-ME"/>
        </w:rPr>
        <w:t>provjer</w:t>
      </w:r>
      <w:r w:rsidR="00145BEB" w:rsidRPr="007A73D1">
        <w:rPr>
          <w:rFonts w:ascii="Cambria" w:hAnsi="Cambria" w:cs="Times New Roman"/>
          <w:noProof/>
          <w:color w:val="000000" w:themeColor="text1"/>
          <w:sz w:val="24"/>
          <w:szCs w:val="24"/>
          <w:lang w:val="sr-Latn-ME"/>
        </w:rPr>
        <w:t>i</w:t>
      </w:r>
      <w:r w:rsidRPr="007A73D1">
        <w:rPr>
          <w:rFonts w:ascii="Cambria" w:hAnsi="Cambria" w:cs="Times New Roman"/>
          <w:noProof/>
          <w:color w:val="000000" w:themeColor="text1"/>
          <w:sz w:val="24"/>
          <w:szCs w:val="24"/>
          <w:lang w:val="sr-Latn-ME"/>
        </w:rPr>
        <w:t xml:space="preserve"> usklađenost svojih proizvoda sa tržištem.</w:t>
      </w:r>
      <w:bookmarkEnd w:id="4"/>
    </w:p>
    <w:p w14:paraId="28640F88" w14:textId="77777777" w:rsidR="00C42A8C" w:rsidRPr="009D63C5" w:rsidRDefault="009A76A1" w:rsidP="00F55FDC">
      <w:pPr>
        <w:pStyle w:val="Heading1"/>
        <w:numPr>
          <w:ilvl w:val="0"/>
          <w:numId w:val="9"/>
        </w:numPr>
        <w:spacing w:after="120"/>
        <w:ind w:left="714" w:hanging="357"/>
        <w:rPr>
          <w:rFonts w:ascii="Cambria" w:hAnsi="Cambria" w:cs="Times New Roman"/>
          <w:caps/>
          <w:noProof/>
          <w:color w:val="000000" w:themeColor="text1"/>
          <w:sz w:val="28"/>
          <w:szCs w:val="28"/>
          <w:lang w:val="sr-Latn-ME"/>
        </w:rPr>
      </w:pPr>
      <w:bookmarkStart w:id="5" w:name="_Toc195686554"/>
      <w:bookmarkStart w:id="6" w:name="_Hlk144989401"/>
      <w:r w:rsidRPr="009D63C5">
        <w:rPr>
          <w:rFonts w:ascii="Cambria" w:hAnsi="Cambria" w:cs="Times New Roman"/>
          <w:caps/>
          <w:noProof/>
          <w:color w:val="000000" w:themeColor="text1"/>
          <w:sz w:val="28"/>
          <w:szCs w:val="28"/>
          <w:lang w:val="sr-Latn-ME"/>
        </w:rPr>
        <w:t>Trajanje programa</w:t>
      </w:r>
      <w:bookmarkEnd w:id="5"/>
    </w:p>
    <w:p w14:paraId="21B4A7BB" w14:textId="77777777" w:rsidR="00C42A8C" w:rsidRPr="007A73D1" w:rsidRDefault="009A76A1" w:rsidP="00692968">
      <w:pPr>
        <w:jc w:val="both"/>
        <w:rPr>
          <w:rFonts w:ascii="Cambria" w:hAnsi="Cambria" w:cs="Times New Roman"/>
          <w:b/>
          <w:bCs/>
          <w:noProof/>
          <w:color w:val="000000" w:themeColor="text1"/>
          <w:sz w:val="24"/>
          <w:szCs w:val="24"/>
          <w:lang w:val="sr-Latn-ME"/>
        </w:rPr>
      </w:pPr>
      <w:bookmarkStart w:id="7" w:name="_Hlk144989454"/>
      <w:bookmarkEnd w:id="6"/>
      <w:r w:rsidRPr="007A73D1">
        <w:rPr>
          <w:rFonts w:ascii="Cambria" w:hAnsi="Cambria" w:cs="Times New Roman"/>
          <w:noProof/>
          <w:color w:val="000000" w:themeColor="text1"/>
          <w:sz w:val="24"/>
          <w:szCs w:val="24"/>
          <w:lang w:val="sr-Latn-ME"/>
        </w:rPr>
        <w:t xml:space="preserve">Korisnici su dužni da implementaciju svojih projektnih aktivnosti završe u roku od </w:t>
      </w:r>
      <w:r w:rsidRPr="007A73D1">
        <w:rPr>
          <w:rFonts w:ascii="Cambria" w:hAnsi="Cambria" w:cs="Times New Roman"/>
          <w:b/>
          <w:bCs/>
          <w:noProof/>
          <w:color w:val="000000" w:themeColor="text1"/>
          <w:sz w:val="24"/>
          <w:szCs w:val="24"/>
          <w:lang w:val="sr-Latn-ME"/>
        </w:rPr>
        <w:t>6 mjeseci.</w:t>
      </w:r>
    </w:p>
    <w:p w14:paraId="2A9363D0" w14:textId="77777777" w:rsidR="00F55FDC" w:rsidRPr="007A73D1" w:rsidRDefault="00546914"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U slučaju značajnog odstupanja od prvobitne ideje ili nepredviđenih događaja koje bi Fond mogao smatrati višom silom, implementacija se može produžiti na period do 3 mjeseca kao produženje</w:t>
      </w:r>
      <w:r w:rsidR="004C2C2A" w:rsidRPr="007A73D1">
        <w:rPr>
          <w:rFonts w:ascii="Cambria" w:hAnsi="Cambria" w:cs="Times New Roman"/>
          <w:noProof/>
          <w:color w:val="000000" w:themeColor="text1"/>
          <w:sz w:val="24"/>
          <w:szCs w:val="24"/>
          <w:lang w:val="sr-Latn-ME"/>
        </w:rPr>
        <w:t xml:space="preserve"> bez dodatnih troškova</w:t>
      </w:r>
      <w:r w:rsidRPr="007A73D1">
        <w:rPr>
          <w:rFonts w:ascii="Cambria" w:hAnsi="Cambria" w:cs="Times New Roman"/>
          <w:noProof/>
          <w:color w:val="000000" w:themeColor="text1"/>
          <w:sz w:val="24"/>
          <w:szCs w:val="24"/>
          <w:lang w:val="sr-Latn-ME"/>
        </w:rPr>
        <w:t>. Produženje mora biti formalno zatraženo i obrazloženo od strane korisnika najmanje 30 dana prije isteka prvobitno</w:t>
      </w:r>
      <w:r w:rsidR="00145BEB" w:rsidRPr="007A73D1">
        <w:rPr>
          <w:rFonts w:ascii="Cambria" w:hAnsi="Cambria" w:cs="Times New Roman"/>
          <w:noProof/>
          <w:color w:val="000000" w:themeColor="text1"/>
          <w:sz w:val="24"/>
          <w:szCs w:val="24"/>
          <w:lang w:val="sr-Latn-ME"/>
        </w:rPr>
        <w:t xml:space="preserve"> ugovorenog trajanja</w:t>
      </w:r>
      <w:r w:rsidRPr="007A73D1">
        <w:rPr>
          <w:rFonts w:ascii="Cambria" w:hAnsi="Cambria" w:cs="Times New Roman"/>
          <w:noProof/>
          <w:color w:val="000000" w:themeColor="text1"/>
          <w:sz w:val="24"/>
          <w:szCs w:val="24"/>
          <w:lang w:val="sr-Latn-ME"/>
        </w:rPr>
        <w:t xml:space="preserve"> projekta i ovaj zahtjev mora biti formalno odobren od strane Fonda.</w:t>
      </w:r>
      <w:bookmarkEnd w:id="7"/>
    </w:p>
    <w:p w14:paraId="7368E2D9" w14:textId="77777777" w:rsidR="00C42A8C" w:rsidRPr="009D63C5" w:rsidRDefault="00C42A8C" w:rsidP="00F55FDC">
      <w:pPr>
        <w:pStyle w:val="Heading1"/>
        <w:numPr>
          <w:ilvl w:val="0"/>
          <w:numId w:val="9"/>
        </w:numPr>
        <w:spacing w:after="120"/>
        <w:ind w:left="714" w:hanging="357"/>
        <w:rPr>
          <w:rFonts w:ascii="Cambria" w:hAnsi="Cambria" w:cs="Times New Roman"/>
          <w:caps/>
          <w:noProof/>
          <w:color w:val="000000" w:themeColor="text1"/>
          <w:sz w:val="28"/>
          <w:szCs w:val="28"/>
          <w:lang w:val="sr-Latn-ME"/>
        </w:rPr>
      </w:pPr>
      <w:bookmarkStart w:id="8" w:name="_Toc195686555"/>
      <w:r w:rsidRPr="009D63C5">
        <w:rPr>
          <w:rFonts w:ascii="Cambria" w:hAnsi="Cambria" w:cs="Times New Roman"/>
          <w:caps/>
          <w:noProof/>
          <w:color w:val="000000" w:themeColor="text1"/>
          <w:sz w:val="28"/>
          <w:szCs w:val="28"/>
          <w:lang w:val="sr-Latn-ME"/>
        </w:rPr>
        <w:t>Iznos finansiranja i prihvatljive kategorije troškova</w:t>
      </w:r>
      <w:bookmarkEnd w:id="8"/>
    </w:p>
    <w:p w14:paraId="213CD10D" w14:textId="6FBCFE19" w:rsidR="00382C4C" w:rsidRPr="007A73D1" w:rsidRDefault="00382C4C"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Fond za inovacije Crne Gore izdvojio je sredstva u ukupnom iznosu od </w:t>
      </w:r>
      <w:r w:rsidRPr="007A73D1">
        <w:rPr>
          <w:rFonts w:ascii="Cambria" w:hAnsi="Cambria" w:cs="Times New Roman"/>
          <w:b/>
          <w:bCs/>
          <w:noProof/>
          <w:color w:val="000000" w:themeColor="text1"/>
          <w:sz w:val="24"/>
          <w:szCs w:val="24"/>
          <w:lang w:val="sr-Latn-ME"/>
        </w:rPr>
        <w:t>400.000 EUR</w:t>
      </w:r>
      <w:r w:rsidRPr="007A73D1">
        <w:rPr>
          <w:rFonts w:ascii="Cambria" w:hAnsi="Cambria" w:cs="Times New Roman"/>
          <w:noProof/>
          <w:color w:val="000000" w:themeColor="text1"/>
          <w:sz w:val="24"/>
          <w:szCs w:val="24"/>
          <w:lang w:val="sr-Latn-ME"/>
        </w:rPr>
        <w:t xml:space="preserve"> za podršku ranoj fazi razvoja startapova po ovom Javnom pozivu.</w:t>
      </w:r>
    </w:p>
    <w:p w14:paraId="19D39931" w14:textId="45D1EB4D" w:rsidR="00C42A8C" w:rsidRPr="007A73D1" w:rsidRDefault="00C42A8C"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Finansiranje granta koje obezbjeđuje Fond ograničeno je na maksimalno 30.000 eura po projektu, a finansiranje Fonda može pokriti najviše 90% ukupnog budžeta projekta (bez mentorske podrške).</w:t>
      </w:r>
      <w:r w:rsidR="003B1BAF" w:rsidRPr="007A73D1">
        <w:rPr>
          <w:rFonts w:ascii="Cambria" w:hAnsi="Cambria" w:cs="Times New Roman"/>
          <w:noProof/>
          <w:color w:val="000000" w:themeColor="text1"/>
          <w:sz w:val="24"/>
          <w:szCs w:val="24"/>
          <w:lang w:val="sr-Latn-ME"/>
        </w:rPr>
        <w:t xml:space="preserve"> M</w:t>
      </w:r>
      <w:r w:rsidRPr="007A73D1">
        <w:rPr>
          <w:rFonts w:ascii="Cambria" w:hAnsi="Cambria" w:cs="Times New Roman"/>
          <w:noProof/>
          <w:color w:val="000000" w:themeColor="text1"/>
          <w:sz w:val="24"/>
          <w:szCs w:val="24"/>
          <w:lang w:val="sr-Latn-ME"/>
        </w:rPr>
        <w:t>inimalno 10%</w:t>
      </w:r>
      <w:r w:rsidR="004A7835" w:rsidRPr="007A73D1">
        <w:rPr>
          <w:rStyle w:val="FootnoteReference"/>
          <w:rFonts w:ascii="Cambria" w:hAnsi="Cambria" w:cs="Times New Roman"/>
          <w:b/>
          <w:bCs/>
          <w:noProof/>
          <w:color w:val="000000" w:themeColor="text1"/>
          <w:sz w:val="24"/>
          <w:szCs w:val="24"/>
          <w:lang w:val="sr-Latn-ME"/>
        </w:rPr>
        <w:footnoteReference w:id="1"/>
      </w:r>
      <w:r w:rsidRPr="007A73D1">
        <w:rPr>
          <w:rFonts w:ascii="Cambria" w:hAnsi="Cambria" w:cs="Times New Roman"/>
          <w:b/>
          <w:bCs/>
          <w:noProof/>
          <w:color w:val="000000" w:themeColor="text1"/>
          <w:sz w:val="16"/>
          <w:szCs w:val="16"/>
          <w:lang w:val="sr-Latn-ME"/>
        </w:rPr>
        <w:t xml:space="preserve"> </w:t>
      </w:r>
      <w:r w:rsidRPr="007A73D1">
        <w:rPr>
          <w:rFonts w:ascii="Cambria" w:hAnsi="Cambria" w:cs="Times New Roman"/>
          <w:noProof/>
          <w:color w:val="000000" w:themeColor="text1"/>
          <w:sz w:val="24"/>
          <w:szCs w:val="24"/>
          <w:lang w:val="sr-Latn-ME"/>
        </w:rPr>
        <w:t>od ukupnog budžeta projekta (isključujući mentorsku podršku) korisnik treba osigurati iz bilo kojeg privatnog izvora kao novčani doprinos. Sufinansiranje u naturi neće biti prihvaćeno.</w:t>
      </w:r>
    </w:p>
    <w:p w14:paraId="65A8B81A" w14:textId="77777777" w:rsidR="0064026E" w:rsidRDefault="006F3E9B" w:rsidP="00692968">
      <w:pPr>
        <w:jc w:val="both"/>
        <w:rPr>
          <w:rFonts w:ascii="Cambria" w:hAnsi="Cambria" w:cs="Times New Roman"/>
          <w:noProof/>
          <w:color w:val="000000" w:themeColor="text1"/>
          <w:sz w:val="24"/>
          <w:szCs w:val="24"/>
          <w:lang w:val="sr-Latn-ME"/>
        </w:rPr>
      </w:pPr>
      <w:r w:rsidRPr="007A73D1">
        <w:rPr>
          <w:rFonts w:ascii="Cambria" w:hAnsi="Cambria" w:cs="Times New Roman"/>
          <w:b/>
          <w:bCs/>
          <w:noProof/>
          <w:color w:val="000000" w:themeColor="text1"/>
          <w:sz w:val="24"/>
          <w:szCs w:val="24"/>
          <w:lang w:val="sr-Latn-ME"/>
        </w:rPr>
        <w:t>Takođe</w:t>
      </w:r>
      <w:r w:rsidR="00C42A8C" w:rsidRPr="007A73D1">
        <w:rPr>
          <w:rFonts w:ascii="Cambria" w:hAnsi="Cambria" w:cs="Times New Roman"/>
          <w:b/>
          <w:bCs/>
          <w:noProof/>
          <w:color w:val="000000" w:themeColor="text1"/>
          <w:sz w:val="24"/>
          <w:szCs w:val="24"/>
          <w:lang w:val="sr-Latn-ME"/>
        </w:rPr>
        <w:t>, svaki korisnik će dobiti do 5.000 eura dodatnih sredstava</w:t>
      </w:r>
      <w:r w:rsidR="00A20ADF" w:rsidRPr="007A73D1">
        <w:rPr>
          <w:rFonts w:ascii="Cambria" w:hAnsi="Cambria" w:cs="Times New Roman"/>
          <w:b/>
          <w:bCs/>
          <w:noProof/>
          <w:color w:val="000000" w:themeColor="text1"/>
          <w:sz w:val="24"/>
          <w:szCs w:val="24"/>
          <w:lang w:val="sr-Latn-ME"/>
        </w:rPr>
        <w:t xml:space="preserve"> </w:t>
      </w:r>
      <w:r w:rsidR="00C42A8C" w:rsidRPr="007A73D1">
        <w:rPr>
          <w:rFonts w:ascii="Cambria" w:hAnsi="Cambria" w:cs="Times New Roman"/>
          <w:noProof/>
          <w:color w:val="000000" w:themeColor="text1"/>
          <w:sz w:val="24"/>
          <w:szCs w:val="24"/>
          <w:lang w:val="sr-Latn-ME"/>
        </w:rPr>
        <w:t>koje će se izdvojiti za usluge podrške mentorstv</w:t>
      </w:r>
      <w:r w:rsidR="00831F5C" w:rsidRPr="007A73D1">
        <w:rPr>
          <w:rFonts w:ascii="Cambria" w:hAnsi="Cambria" w:cs="Times New Roman"/>
          <w:noProof/>
          <w:color w:val="000000" w:themeColor="text1"/>
          <w:sz w:val="24"/>
          <w:szCs w:val="24"/>
          <w:lang w:val="sr-Latn-ME"/>
        </w:rPr>
        <w:t>a</w:t>
      </w:r>
      <w:r w:rsidR="00C42A8C" w:rsidRPr="007A73D1">
        <w:rPr>
          <w:rFonts w:ascii="Cambria" w:hAnsi="Cambria" w:cs="Times New Roman"/>
          <w:noProof/>
          <w:color w:val="000000" w:themeColor="text1"/>
          <w:sz w:val="24"/>
          <w:szCs w:val="24"/>
          <w:lang w:val="sr-Latn-ME"/>
        </w:rPr>
        <w:t>. Mentorsku podršku korisnik plaća direktno mentoru iz posebne linije u budžetu projekta. Ova sredstva se ne mogu koristiti u druge svrhe.</w:t>
      </w:r>
    </w:p>
    <w:p w14:paraId="74A50FDC" w14:textId="7F557E1B" w:rsidR="00655F85" w:rsidRPr="007A73D1" w:rsidRDefault="00655F85" w:rsidP="00692968">
      <w:pPr>
        <w:jc w:val="both"/>
        <w:rPr>
          <w:rFonts w:ascii="Cambria" w:hAnsi="Cambria" w:cs="Times New Roman"/>
          <w:noProof/>
          <w:color w:val="000000" w:themeColor="text1"/>
          <w:sz w:val="24"/>
          <w:szCs w:val="24"/>
          <w:lang w:val="sr-Latn-ME"/>
        </w:rPr>
      </w:pPr>
      <w:r w:rsidRPr="00655F85">
        <w:rPr>
          <w:rFonts w:ascii="Cambria" w:hAnsi="Cambria" w:cs="Times New Roman"/>
          <w:noProof/>
          <w:color w:val="000000" w:themeColor="text1"/>
          <w:sz w:val="24"/>
          <w:szCs w:val="24"/>
          <w:lang w:val="sr-Latn-ME"/>
        </w:rPr>
        <w:t>Fond zadržava pravo da ne dodijeli sva raspoloživa sredstva, kao i da dodijeli više sredstava ukoliko postanu dostupna</w:t>
      </w:r>
      <w:r>
        <w:rPr>
          <w:rFonts w:ascii="Cambria" w:hAnsi="Cambria" w:cs="Times New Roman"/>
          <w:noProof/>
          <w:color w:val="000000" w:themeColor="text1"/>
          <w:sz w:val="24"/>
          <w:szCs w:val="24"/>
          <w:lang w:val="sr-Latn-ME"/>
        </w:rPr>
        <w:t>.</w:t>
      </w:r>
    </w:p>
    <w:p w14:paraId="14ABAC58" w14:textId="77777777" w:rsidR="00C42A8C" w:rsidRPr="007A73D1" w:rsidRDefault="00831F5C" w:rsidP="00692968">
      <w:pPr>
        <w:jc w:val="both"/>
        <w:rPr>
          <w:rFonts w:ascii="Cambria" w:hAnsi="Cambria" w:cs="Times New Roman"/>
          <w:noProof/>
          <w:color w:val="000000" w:themeColor="text1"/>
          <w:sz w:val="24"/>
          <w:szCs w:val="24"/>
          <w:lang w:val="sr-Latn-ME"/>
        </w:rPr>
      </w:pPr>
      <w:r w:rsidRPr="007A73D1">
        <w:rPr>
          <w:rFonts w:ascii="Cambria" w:hAnsi="Cambria" w:cs="Times New Roman"/>
          <w:b/>
          <w:bCs/>
          <w:noProof/>
          <w:color w:val="000000" w:themeColor="text1"/>
          <w:sz w:val="24"/>
          <w:szCs w:val="24"/>
          <w:lang w:val="sr-Latn-ME"/>
        </w:rPr>
        <w:t>Propisi o d</w:t>
      </w:r>
      <w:r w:rsidR="00C42A8C" w:rsidRPr="007A73D1">
        <w:rPr>
          <w:rFonts w:ascii="Cambria" w:hAnsi="Cambria" w:cs="Times New Roman"/>
          <w:b/>
          <w:bCs/>
          <w:noProof/>
          <w:color w:val="000000" w:themeColor="text1"/>
          <w:sz w:val="24"/>
          <w:szCs w:val="24"/>
          <w:lang w:val="sr-Latn-ME"/>
        </w:rPr>
        <w:t>e minimis državnoj pomoći</w:t>
      </w:r>
      <w:r w:rsidRPr="007A73D1">
        <w:rPr>
          <w:rFonts w:ascii="Cambria" w:hAnsi="Cambria" w:cs="Times New Roman"/>
          <w:b/>
          <w:bCs/>
          <w:noProof/>
          <w:color w:val="000000" w:themeColor="text1"/>
          <w:sz w:val="24"/>
          <w:szCs w:val="24"/>
          <w:lang w:val="sr-Latn-ME"/>
        </w:rPr>
        <w:t xml:space="preserve"> </w:t>
      </w:r>
      <w:r w:rsidR="00C42A8C" w:rsidRPr="007A73D1">
        <w:rPr>
          <w:rFonts w:ascii="Cambria" w:hAnsi="Cambria" w:cs="Times New Roman"/>
          <w:noProof/>
          <w:color w:val="000000" w:themeColor="text1"/>
          <w:sz w:val="24"/>
          <w:szCs w:val="24"/>
          <w:lang w:val="sr-Latn-ME"/>
        </w:rPr>
        <w:t>primjenjuj</w:t>
      </w:r>
      <w:r w:rsidRPr="007A73D1">
        <w:rPr>
          <w:rFonts w:ascii="Cambria" w:hAnsi="Cambria" w:cs="Times New Roman"/>
          <w:noProof/>
          <w:color w:val="000000" w:themeColor="text1"/>
          <w:sz w:val="24"/>
          <w:szCs w:val="24"/>
          <w:lang w:val="sr-Latn-ME"/>
        </w:rPr>
        <w:t>u</w:t>
      </w:r>
      <w:r w:rsidR="00C42A8C" w:rsidRPr="007A73D1">
        <w:rPr>
          <w:rFonts w:ascii="Cambria" w:hAnsi="Cambria" w:cs="Times New Roman"/>
          <w:noProof/>
          <w:color w:val="000000" w:themeColor="text1"/>
          <w:sz w:val="24"/>
          <w:szCs w:val="24"/>
          <w:lang w:val="sr-Latn-ME"/>
        </w:rPr>
        <w:t xml:space="preserve"> se na finansiranje koje korisnik dobije od Fonda kroz ovaj program. Obrazac izjave za pomoć male vrijednosti (de minimis pomoć) – biće zatražen za dostavljanje nakon odabira kompanija/krajnjih korisnika Programa, prije potpisivanja </w:t>
      </w:r>
      <w:r w:rsidR="00175684" w:rsidRPr="007A73D1">
        <w:rPr>
          <w:rFonts w:ascii="Cambria" w:hAnsi="Cambria" w:cs="Times New Roman"/>
          <w:noProof/>
          <w:color w:val="000000" w:themeColor="text1"/>
          <w:sz w:val="24"/>
          <w:szCs w:val="24"/>
          <w:lang w:val="sr-Latn-ME"/>
        </w:rPr>
        <w:t>Ugovora</w:t>
      </w:r>
      <w:r w:rsidR="00701CA2" w:rsidRPr="007A73D1">
        <w:rPr>
          <w:rFonts w:ascii="Cambria" w:hAnsi="Cambria" w:cs="Times New Roman"/>
          <w:noProof/>
          <w:color w:val="000000" w:themeColor="text1"/>
          <w:sz w:val="24"/>
          <w:szCs w:val="24"/>
          <w:lang w:val="sr-Latn-ME"/>
        </w:rPr>
        <w:t xml:space="preserve"> o finasiranju</w:t>
      </w:r>
      <w:r w:rsidR="00C42A8C" w:rsidRPr="007A73D1">
        <w:rPr>
          <w:rFonts w:ascii="Cambria" w:hAnsi="Cambria" w:cs="Times New Roman"/>
          <w:noProof/>
          <w:color w:val="000000" w:themeColor="text1"/>
          <w:sz w:val="24"/>
          <w:szCs w:val="24"/>
          <w:lang w:val="sr-Latn-ME"/>
        </w:rPr>
        <w:t>. (Više informacija možete pronaći u Aneksu Programskog priručnika).</w:t>
      </w:r>
    </w:p>
    <w:p w14:paraId="18FF58DA" w14:textId="77777777" w:rsidR="00C42A8C" w:rsidRPr="007A73D1" w:rsidRDefault="00C42A8C" w:rsidP="00692968">
      <w:pPr>
        <w:jc w:val="both"/>
        <w:rPr>
          <w:rFonts w:ascii="Cambria" w:hAnsi="Cambria" w:cs="Times New Roman"/>
          <w:noProof/>
          <w:color w:val="000000" w:themeColor="text1"/>
          <w:sz w:val="24"/>
          <w:szCs w:val="24"/>
          <w:lang w:val="sr-Latn-ME"/>
        </w:rPr>
      </w:pPr>
      <w:bookmarkStart w:id="9" w:name="_Hlk142398932"/>
      <w:r w:rsidRPr="007A73D1">
        <w:rPr>
          <w:rFonts w:ascii="Cambria" w:hAnsi="Cambria" w:cs="Times New Roman"/>
          <w:b/>
          <w:bCs/>
          <w:noProof/>
          <w:color w:val="000000" w:themeColor="text1"/>
          <w:sz w:val="24"/>
          <w:szCs w:val="24"/>
          <w:lang w:val="sr-Latn-ME"/>
        </w:rPr>
        <w:t>Sljedeće kategorije troškova smatraju se prihvatljivim za finansiranje:</w:t>
      </w:r>
    </w:p>
    <w:p w14:paraId="17007578" w14:textId="77777777" w:rsidR="00C42A8C" w:rsidRPr="007A73D1" w:rsidRDefault="006A5EF7" w:rsidP="00617251">
      <w:pPr>
        <w:pStyle w:val="ListParagraph"/>
        <w:numPr>
          <w:ilvl w:val="0"/>
          <w:numId w:val="33"/>
        </w:numPr>
        <w:spacing w:after="120" w:line="240" w:lineRule="auto"/>
        <w:jc w:val="both"/>
        <w:rPr>
          <w:rFonts w:ascii="Cambria" w:hAnsi="Cambria" w:cs="Times New Roman"/>
          <w:noProof/>
          <w:color w:val="000000" w:themeColor="text1"/>
          <w:sz w:val="24"/>
          <w:szCs w:val="24"/>
          <w:lang w:val="sr-Latn-ME"/>
        </w:rPr>
      </w:pPr>
      <w:bookmarkStart w:id="10" w:name="_Hlk167732922"/>
      <w:bookmarkEnd w:id="9"/>
      <w:r w:rsidRPr="007A73D1">
        <w:rPr>
          <w:rFonts w:ascii="Cambria" w:hAnsi="Cambria" w:cs="Times New Roman"/>
          <w:noProof/>
          <w:color w:val="000000" w:themeColor="text1"/>
          <w:sz w:val="24"/>
          <w:szCs w:val="24"/>
          <w:lang w:val="sr-Latn-ME"/>
        </w:rPr>
        <w:t>Troškovi plata</w:t>
      </w:r>
      <w:r w:rsidR="00C42A8C" w:rsidRPr="007A73D1">
        <w:rPr>
          <w:rFonts w:ascii="Cambria" w:hAnsi="Cambria" w:cs="Times New Roman"/>
          <w:noProof/>
          <w:color w:val="000000" w:themeColor="text1"/>
          <w:sz w:val="24"/>
          <w:szCs w:val="24"/>
          <w:lang w:val="sr-Latn-ME"/>
        </w:rPr>
        <w:t xml:space="preserve"> (plate/</w:t>
      </w:r>
      <w:r w:rsidR="00701CA2" w:rsidRPr="007A73D1">
        <w:rPr>
          <w:rFonts w:ascii="Cambria" w:hAnsi="Cambria" w:cs="Times New Roman"/>
          <w:noProof/>
          <w:color w:val="000000" w:themeColor="text1"/>
          <w:sz w:val="24"/>
          <w:szCs w:val="24"/>
          <w:lang w:val="sr-Latn-ME"/>
        </w:rPr>
        <w:t>naknade</w:t>
      </w:r>
      <w:r w:rsidR="00C42A8C" w:rsidRPr="007A73D1">
        <w:rPr>
          <w:rFonts w:ascii="Cambria" w:hAnsi="Cambria" w:cs="Times New Roman"/>
          <w:noProof/>
          <w:color w:val="000000" w:themeColor="text1"/>
          <w:sz w:val="24"/>
          <w:szCs w:val="24"/>
          <w:lang w:val="sr-Latn-ME"/>
        </w:rPr>
        <w:t xml:space="preserve"> za osoblje angažovano na projektu; može uključivati ​​sve socijalne beneficije i porez na dohodak za osoblje koje radi na projektu).</w:t>
      </w:r>
      <w:r w:rsidR="00617251" w:rsidRPr="007A73D1">
        <w:rPr>
          <w:rFonts w:ascii="Cambria" w:hAnsi="Cambria" w:cs="Times New Roman"/>
          <w:noProof/>
          <w:color w:val="000000" w:themeColor="text1"/>
          <w:sz w:val="24"/>
          <w:szCs w:val="24"/>
          <w:lang w:val="sr-Latn-ME"/>
        </w:rPr>
        <w:t xml:space="preserve"> Za postojeće startapove prije potpisivanja Ugovora o grantu, biće potrebno priložiti posljednje 3 platne liste koje prethode mjesecu u kojem je podnešena prijava za projekat i prijedlog ugovora (nepotpisan) za svaku novu osobu koja će biti zaposlena na projektu</w:t>
      </w:r>
      <w:r w:rsidR="00B45418" w:rsidRPr="007A73D1">
        <w:rPr>
          <w:rFonts w:ascii="Cambria" w:hAnsi="Cambria" w:cs="Times New Roman"/>
          <w:sz w:val="24"/>
          <w:szCs w:val="24"/>
          <w:lang w:val="sr-Latn-ME"/>
        </w:rPr>
        <w:t>;</w:t>
      </w:r>
    </w:p>
    <w:p w14:paraId="07A74102" w14:textId="77777777" w:rsidR="00C42A8C" w:rsidRPr="007A73D1" w:rsidRDefault="006A5EF7" w:rsidP="00177915">
      <w:pPr>
        <w:pStyle w:val="ListParagraph"/>
        <w:numPr>
          <w:ilvl w:val="0"/>
          <w:numId w:val="33"/>
        </w:numPr>
        <w:spacing w:after="120" w:line="240" w:lineRule="auto"/>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Zakup kancelarije i </w:t>
      </w:r>
      <w:bookmarkStart w:id="11" w:name="_Hlk167805975"/>
      <w:r w:rsidRPr="007A73D1">
        <w:rPr>
          <w:rFonts w:ascii="Cambria" w:hAnsi="Cambria" w:cs="Times New Roman"/>
          <w:noProof/>
          <w:color w:val="000000" w:themeColor="text1"/>
          <w:sz w:val="24"/>
          <w:szCs w:val="24"/>
          <w:lang w:val="sr-Latn-ME"/>
        </w:rPr>
        <w:t>osnovni troškovi poslovanja</w:t>
      </w:r>
      <w:r w:rsidR="00C42A8C" w:rsidRPr="007A73D1">
        <w:rPr>
          <w:rFonts w:ascii="Cambria" w:hAnsi="Cambria" w:cs="Times New Roman"/>
          <w:noProof/>
          <w:color w:val="000000" w:themeColor="text1"/>
          <w:sz w:val="24"/>
          <w:szCs w:val="24"/>
          <w:lang w:val="sr-Latn-ME"/>
        </w:rPr>
        <w:t xml:space="preserve"> </w:t>
      </w:r>
      <w:bookmarkEnd w:id="11"/>
      <w:r w:rsidR="00C42A8C" w:rsidRPr="007A73D1">
        <w:rPr>
          <w:rFonts w:ascii="Cambria" w:hAnsi="Cambria" w:cs="Times New Roman"/>
          <w:noProof/>
          <w:color w:val="000000" w:themeColor="text1"/>
          <w:sz w:val="24"/>
          <w:szCs w:val="24"/>
          <w:lang w:val="sr-Latn-ME"/>
        </w:rPr>
        <w:t>(knjigovodstvo, pravne usluge, itd.)</w:t>
      </w:r>
      <w:r w:rsidR="00B45418" w:rsidRPr="007A73D1">
        <w:rPr>
          <w:rFonts w:ascii="Cambria" w:hAnsi="Cambria" w:cs="Times New Roman"/>
          <w:sz w:val="24"/>
          <w:szCs w:val="24"/>
          <w:lang w:val="sr-Latn-ME"/>
        </w:rPr>
        <w:t>;</w:t>
      </w:r>
    </w:p>
    <w:p w14:paraId="367596FC" w14:textId="77777777" w:rsidR="00701CA2" w:rsidRPr="007A73D1" w:rsidRDefault="00C42A8C" w:rsidP="00701CA2">
      <w:pPr>
        <w:pStyle w:val="ListParagraph"/>
        <w:numPr>
          <w:ilvl w:val="0"/>
          <w:numId w:val="33"/>
        </w:numPr>
        <w:spacing w:after="120" w:line="240" w:lineRule="auto"/>
        <w:jc w:val="both"/>
        <w:rPr>
          <w:rFonts w:ascii="Cambria" w:hAnsi="Cambria" w:cs="Times New Roman"/>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Oprema i </w:t>
      </w:r>
      <w:r w:rsidR="00701CA2" w:rsidRPr="007A73D1">
        <w:rPr>
          <w:rFonts w:ascii="Cambria" w:hAnsi="Cambria" w:cs="Times New Roman"/>
          <w:noProof/>
          <w:color w:val="000000" w:themeColor="text1"/>
          <w:sz w:val="24"/>
          <w:szCs w:val="24"/>
          <w:lang w:val="sr-Latn-ME"/>
        </w:rPr>
        <w:t>sredstava potrebnih</w:t>
      </w:r>
      <w:r w:rsidRPr="007A73D1">
        <w:rPr>
          <w:rFonts w:ascii="Cambria" w:hAnsi="Cambria" w:cs="Times New Roman"/>
          <w:noProof/>
          <w:color w:val="000000" w:themeColor="text1"/>
          <w:sz w:val="24"/>
          <w:szCs w:val="24"/>
          <w:lang w:val="sr-Latn-ME"/>
        </w:rPr>
        <w:t xml:space="preserve"> za razvoj </w:t>
      </w:r>
      <w:r w:rsidR="00701CA2" w:rsidRPr="007A73D1">
        <w:rPr>
          <w:rFonts w:ascii="Cambria" w:hAnsi="Cambria" w:cs="Times New Roman"/>
          <w:color w:val="000000" w:themeColor="text1"/>
          <w:sz w:val="24"/>
          <w:szCs w:val="24"/>
          <w:lang w:val="sr-Latn-ME"/>
        </w:rPr>
        <w:t>(ne uključujući korišćenu ili polovnu opremu i sredstva);</w:t>
      </w:r>
    </w:p>
    <w:p w14:paraId="582E104C" w14:textId="77777777" w:rsidR="00F75E9B" w:rsidRPr="007A73D1" w:rsidRDefault="00C42A8C" w:rsidP="009F16B9">
      <w:pPr>
        <w:pStyle w:val="ListParagraph"/>
        <w:numPr>
          <w:ilvl w:val="0"/>
          <w:numId w:val="33"/>
        </w:numPr>
        <w:spacing w:after="120" w:line="240" w:lineRule="auto"/>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Ekstern</w:t>
      </w:r>
      <w:r w:rsidR="006A5EF7" w:rsidRPr="007A73D1">
        <w:rPr>
          <w:rFonts w:ascii="Cambria" w:hAnsi="Cambria" w:cs="Times New Roman"/>
          <w:noProof/>
          <w:color w:val="000000" w:themeColor="text1"/>
          <w:sz w:val="24"/>
          <w:szCs w:val="24"/>
          <w:lang w:val="sr-Latn-ME"/>
        </w:rPr>
        <w:t xml:space="preserve">e usluge </w:t>
      </w:r>
      <w:bookmarkStart w:id="12" w:name="_Hlk167806061"/>
      <w:r w:rsidRPr="007A73D1">
        <w:rPr>
          <w:rFonts w:ascii="Cambria" w:hAnsi="Cambria" w:cs="Times New Roman"/>
          <w:noProof/>
          <w:color w:val="000000" w:themeColor="text1"/>
          <w:sz w:val="24"/>
          <w:szCs w:val="24"/>
          <w:lang w:val="sr-Latn-ME"/>
        </w:rPr>
        <w:t>poslovn</w:t>
      </w:r>
      <w:r w:rsidR="006A5EF7" w:rsidRPr="007A73D1">
        <w:rPr>
          <w:rFonts w:ascii="Cambria" w:hAnsi="Cambria" w:cs="Times New Roman"/>
          <w:noProof/>
          <w:color w:val="000000" w:themeColor="text1"/>
          <w:sz w:val="24"/>
          <w:szCs w:val="24"/>
          <w:lang w:val="sr-Latn-ME"/>
        </w:rPr>
        <w:t>og</w:t>
      </w:r>
      <w:r w:rsidRPr="007A73D1">
        <w:rPr>
          <w:rFonts w:ascii="Cambria" w:hAnsi="Cambria" w:cs="Times New Roman"/>
          <w:noProof/>
          <w:color w:val="000000" w:themeColor="text1"/>
          <w:sz w:val="24"/>
          <w:szCs w:val="24"/>
          <w:lang w:val="sr-Latn-ME"/>
        </w:rPr>
        <w:t xml:space="preserve"> razvoj</w:t>
      </w:r>
      <w:r w:rsidR="006A5EF7" w:rsidRPr="007A73D1">
        <w:rPr>
          <w:rFonts w:ascii="Cambria" w:hAnsi="Cambria" w:cs="Times New Roman"/>
          <w:noProof/>
          <w:color w:val="000000" w:themeColor="text1"/>
          <w:sz w:val="24"/>
          <w:szCs w:val="24"/>
          <w:lang w:val="sr-Latn-ME"/>
        </w:rPr>
        <w:t>a</w:t>
      </w:r>
      <w:r w:rsidRPr="007A73D1">
        <w:rPr>
          <w:rFonts w:ascii="Cambria" w:hAnsi="Cambria" w:cs="Times New Roman"/>
          <w:noProof/>
          <w:color w:val="000000" w:themeColor="text1"/>
          <w:sz w:val="24"/>
          <w:szCs w:val="24"/>
          <w:lang w:val="sr-Latn-ME"/>
        </w:rPr>
        <w:t xml:space="preserve"> ili usluge istraživanja i razvoja</w:t>
      </w:r>
      <w:r w:rsidR="00B45418" w:rsidRPr="007A73D1">
        <w:rPr>
          <w:rFonts w:ascii="Cambria" w:hAnsi="Cambria" w:cs="Times New Roman"/>
          <w:sz w:val="24"/>
          <w:szCs w:val="24"/>
          <w:lang w:val="sr-Latn-ME"/>
        </w:rPr>
        <w:t>;</w:t>
      </w:r>
    </w:p>
    <w:bookmarkEnd w:id="12"/>
    <w:p w14:paraId="7A3409C6" w14:textId="77777777" w:rsidR="00AE14C6" w:rsidRPr="007A73D1" w:rsidRDefault="00F75E9B" w:rsidP="00692968">
      <w:pPr>
        <w:pStyle w:val="ListParagraph"/>
        <w:numPr>
          <w:ilvl w:val="0"/>
          <w:numId w:val="33"/>
        </w:numPr>
        <w:jc w:val="both"/>
        <w:rPr>
          <w:rFonts w:ascii="Cambria" w:hAnsi="Cambria" w:cs="Times New Roman"/>
          <w:noProof/>
          <w:color w:val="000000" w:themeColor="text1"/>
          <w:sz w:val="24"/>
          <w:szCs w:val="24"/>
          <w:lang w:val="sr-Latn-ME"/>
        </w:rPr>
      </w:pPr>
      <w:r w:rsidRPr="007A73D1">
        <w:rPr>
          <w:rFonts w:ascii="Cambria" w:hAnsi="Cambria" w:cs="Times New Roman"/>
          <w:noProof/>
          <w:sz w:val="24"/>
          <w:szCs w:val="24"/>
          <w:lang w:val="sr-Latn-ME"/>
        </w:rPr>
        <w:t xml:space="preserve">Porez na dodatu vrijednost (PDV) </w:t>
      </w:r>
      <w:r w:rsidR="006A5EF7" w:rsidRPr="007A73D1">
        <w:rPr>
          <w:rFonts w:ascii="Cambria" w:hAnsi="Cambria" w:cs="Times New Roman"/>
          <w:noProof/>
          <w:sz w:val="24"/>
          <w:szCs w:val="24"/>
          <w:lang w:val="sr-Latn-ME"/>
        </w:rPr>
        <w:t xml:space="preserve">samo ako </w:t>
      </w:r>
      <w:r w:rsidR="00617251" w:rsidRPr="007A73D1">
        <w:rPr>
          <w:rFonts w:ascii="Cambria" w:hAnsi="Cambria" w:cs="Times New Roman"/>
          <w:noProof/>
          <w:sz w:val="24"/>
          <w:szCs w:val="24"/>
          <w:lang w:val="sr-Latn-ME"/>
        </w:rPr>
        <w:t xml:space="preserve">subjekat </w:t>
      </w:r>
      <w:r w:rsidR="006A5EF7" w:rsidRPr="007A73D1">
        <w:rPr>
          <w:rFonts w:ascii="Cambria" w:hAnsi="Cambria" w:cs="Times New Roman"/>
          <w:noProof/>
          <w:sz w:val="24"/>
          <w:szCs w:val="24"/>
          <w:lang w:val="sr-Latn-ME"/>
        </w:rPr>
        <w:t>ne može tražiti povrat PDV-a iz bilo kojeg razloga. Prije potpisivanja ugovora,</w:t>
      </w:r>
      <w:r w:rsidR="00617251" w:rsidRPr="007A73D1">
        <w:rPr>
          <w:rFonts w:ascii="Cambria" w:hAnsi="Cambria" w:cs="Times New Roman"/>
          <w:noProof/>
          <w:sz w:val="24"/>
          <w:szCs w:val="24"/>
          <w:lang w:val="sr-Latn-ME"/>
        </w:rPr>
        <w:t xml:space="preserve"> od</w:t>
      </w:r>
      <w:r w:rsidR="006A5EF7" w:rsidRPr="007A73D1">
        <w:rPr>
          <w:rFonts w:ascii="Cambria" w:hAnsi="Cambria" w:cs="Times New Roman"/>
          <w:noProof/>
          <w:sz w:val="24"/>
          <w:szCs w:val="24"/>
          <w:lang w:val="sr-Latn-ME"/>
        </w:rPr>
        <w:t xml:space="preserve"> odabran</w:t>
      </w:r>
      <w:r w:rsidR="00617251" w:rsidRPr="007A73D1">
        <w:rPr>
          <w:rFonts w:ascii="Cambria" w:hAnsi="Cambria" w:cs="Times New Roman"/>
          <w:noProof/>
          <w:sz w:val="24"/>
          <w:szCs w:val="24"/>
          <w:lang w:val="sr-Latn-ME"/>
        </w:rPr>
        <w:t>ih</w:t>
      </w:r>
      <w:r w:rsidR="006A5EF7" w:rsidRPr="007A73D1">
        <w:rPr>
          <w:rFonts w:ascii="Cambria" w:hAnsi="Cambria" w:cs="Times New Roman"/>
          <w:noProof/>
          <w:sz w:val="24"/>
          <w:szCs w:val="24"/>
          <w:lang w:val="sr-Latn-ME"/>
        </w:rPr>
        <w:t xml:space="preserve"> start</w:t>
      </w:r>
      <w:r w:rsidR="00617251" w:rsidRPr="007A73D1">
        <w:rPr>
          <w:rFonts w:ascii="Cambria" w:hAnsi="Cambria" w:cs="Times New Roman"/>
          <w:noProof/>
          <w:sz w:val="24"/>
          <w:szCs w:val="24"/>
          <w:lang w:val="sr-Latn-ME"/>
        </w:rPr>
        <w:t>apova</w:t>
      </w:r>
      <w:r w:rsidR="006A5EF7" w:rsidRPr="007A73D1">
        <w:rPr>
          <w:rFonts w:ascii="Cambria" w:hAnsi="Cambria" w:cs="Times New Roman"/>
          <w:noProof/>
          <w:sz w:val="24"/>
          <w:szCs w:val="24"/>
          <w:lang w:val="sr-Latn-ME"/>
        </w:rPr>
        <w:t xml:space="preserve"> će Fond zatražiti da dostave izjavu o (ne)povrativosti poreza na doda</w:t>
      </w:r>
      <w:r w:rsidR="00617251" w:rsidRPr="007A73D1">
        <w:rPr>
          <w:rFonts w:ascii="Cambria" w:hAnsi="Cambria" w:cs="Times New Roman"/>
          <w:noProof/>
          <w:sz w:val="24"/>
          <w:szCs w:val="24"/>
          <w:lang w:val="sr-Latn-ME"/>
        </w:rPr>
        <w:t>tu</w:t>
      </w:r>
      <w:r w:rsidR="006A5EF7" w:rsidRPr="007A73D1">
        <w:rPr>
          <w:rFonts w:ascii="Cambria" w:hAnsi="Cambria" w:cs="Times New Roman"/>
          <w:noProof/>
          <w:sz w:val="24"/>
          <w:szCs w:val="24"/>
          <w:lang w:val="sr-Latn-ME"/>
        </w:rPr>
        <w:t xml:space="preserve"> vrijednost).</w:t>
      </w:r>
    </w:p>
    <w:bookmarkEnd w:id="10"/>
    <w:p w14:paraId="3967ECC9" w14:textId="77777777" w:rsidR="0023416D" w:rsidRPr="007A73D1" w:rsidRDefault="0023416D" w:rsidP="004914B5">
      <w:pPr>
        <w:jc w:val="both"/>
        <w:rPr>
          <w:rFonts w:ascii="Cambria" w:hAnsi="Cambria" w:cs="Times New Roman"/>
          <w:b/>
          <w:bCs/>
          <w:noProof/>
          <w:color w:val="000000" w:themeColor="text1"/>
          <w:sz w:val="24"/>
          <w:szCs w:val="24"/>
          <w:lang w:val="sr-Latn-ME"/>
        </w:rPr>
      </w:pPr>
      <w:r w:rsidRPr="007A73D1">
        <w:rPr>
          <w:rFonts w:ascii="Cambria" w:hAnsi="Cambria" w:cs="Times New Roman"/>
          <w:b/>
          <w:bCs/>
          <w:noProof/>
          <w:color w:val="000000" w:themeColor="text1"/>
          <w:sz w:val="24"/>
          <w:szCs w:val="24"/>
          <w:lang w:val="sr-Latn-ME"/>
        </w:rPr>
        <w:t>Sljedeći troškovi i aktivnosti nisu prihvatljivi:</w:t>
      </w:r>
    </w:p>
    <w:p w14:paraId="62F3BE99"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Svi troškovi nastali prije datuma potpisivanja ugovora;</w:t>
      </w:r>
    </w:p>
    <w:p w14:paraId="3BE3DCC8"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Dugovi i troškovi otplate duga (kamate);</w:t>
      </w:r>
    </w:p>
    <w:p w14:paraId="2F99BF65"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Naknada za gubitke, dugove ili potencijalne buduće obaveze;</w:t>
      </w:r>
    </w:p>
    <w:p w14:paraId="38505E42"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 xml:space="preserve">Troškovi koje je podnosilac prijavio i finansirani u okviru druge akcije ili programa koji </w:t>
      </w:r>
      <w:r w:rsidR="00613CD8" w:rsidRPr="007A73D1">
        <w:rPr>
          <w:rFonts w:ascii="Cambria" w:hAnsi="Cambria" w:cs="Times New Roman"/>
          <w:noProof/>
          <w:sz w:val="24"/>
          <w:szCs w:val="24"/>
          <w:lang w:val="sr-Latn-ME"/>
        </w:rPr>
        <w:t xml:space="preserve">dobije </w:t>
      </w:r>
      <w:r w:rsidRPr="007A73D1">
        <w:rPr>
          <w:rFonts w:ascii="Cambria" w:hAnsi="Cambria" w:cs="Times New Roman"/>
          <w:noProof/>
          <w:sz w:val="24"/>
          <w:szCs w:val="24"/>
          <w:lang w:val="sr-Latn-ME"/>
        </w:rPr>
        <w:t>sredstva iz drugih javnih izvora finansiranja;</w:t>
      </w:r>
    </w:p>
    <w:p w14:paraId="7E3CD846"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Kup</w:t>
      </w:r>
      <w:r w:rsidR="001F3EC6" w:rsidRPr="007A73D1">
        <w:rPr>
          <w:rFonts w:ascii="Cambria" w:hAnsi="Cambria" w:cs="Times New Roman"/>
          <w:noProof/>
          <w:sz w:val="24"/>
          <w:szCs w:val="24"/>
          <w:lang w:val="sr-Latn-ME"/>
        </w:rPr>
        <w:t>ovina</w:t>
      </w:r>
      <w:r w:rsidRPr="007A73D1">
        <w:rPr>
          <w:rFonts w:ascii="Cambria" w:hAnsi="Cambria" w:cs="Times New Roman"/>
          <w:noProof/>
          <w:sz w:val="24"/>
          <w:szCs w:val="24"/>
          <w:lang w:val="sr-Latn-ME"/>
        </w:rPr>
        <w:t xml:space="preserve"> zemljišta ili zgrada, uključujući renoviranje;</w:t>
      </w:r>
    </w:p>
    <w:p w14:paraId="7F41EE83"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Kupovina vozila</w:t>
      </w:r>
      <w:r w:rsidR="007326E2" w:rsidRPr="007A73D1">
        <w:rPr>
          <w:rFonts w:ascii="Cambria" w:hAnsi="Cambria" w:cs="Times New Roman"/>
          <w:noProof/>
          <w:sz w:val="24"/>
          <w:szCs w:val="24"/>
          <w:lang w:val="sr-Latn-ME"/>
        </w:rPr>
        <w:t xml:space="preserve"> i lizing</w:t>
      </w:r>
      <w:r w:rsidRPr="007A73D1">
        <w:rPr>
          <w:rFonts w:ascii="Cambria" w:hAnsi="Cambria" w:cs="Times New Roman"/>
          <w:noProof/>
          <w:sz w:val="24"/>
          <w:szCs w:val="24"/>
          <w:lang w:val="sr-Latn-ME"/>
        </w:rPr>
        <w:t>;</w:t>
      </w:r>
    </w:p>
    <w:p w14:paraId="1F6805D0"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Troškovi sudskih i vansudskih sporova;</w:t>
      </w:r>
    </w:p>
    <w:p w14:paraId="74B3B787"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Troškovi otvaranja, zatvaranja i vođenja računa;</w:t>
      </w:r>
    </w:p>
    <w:p w14:paraId="2D94B460"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 xml:space="preserve">Gubici od </w:t>
      </w:r>
      <w:r w:rsidR="00613CD8" w:rsidRPr="007A73D1">
        <w:rPr>
          <w:rFonts w:ascii="Cambria" w:hAnsi="Cambria" w:cs="Times New Roman"/>
          <w:noProof/>
          <w:sz w:val="24"/>
          <w:szCs w:val="24"/>
          <w:lang w:val="sr-Latn-ME"/>
        </w:rPr>
        <w:t>razmjena valuta</w:t>
      </w:r>
      <w:r w:rsidRPr="007A73D1">
        <w:rPr>
          <w:rFonts w:ascii="Cambria" w:hAnsi="Cambria" w:cs="Times New Roman"/>
          <w:noProof/>
          <w:sz w:val="24"/>
          <w:szCs w:val="24"/>
          <w:lang w:val="sr-Latn-ME"/>
        </w:rPr>
        <w:t>, naknade i kazn</w:t>
      </w:r>
      <w:r w:rsidR="00613CD8" w:rsidRPr="007A73D1">
        <w:rPr>
          <w:rFonts w:ascii="Cambria" w:hAnsi="Cambria" w:cs="Times New Roman"/>
          <w:noProof/>
          <w:sz w:val="24"/>
          <w:szCs w:val="24"/>
          <w:lang w:val="sr-Latn-ME"/>
        </w:rPr>
        <w:t>i</w:t>
      </w:r>
      <w:r w:rsidRPr="007A73D1">
        <w:rPr>
          <w:rFonts w:ascii="Cambria" w:hAnsi="Cambria" w:cs="Times New Roman"/>
          <w:noProof/>
          <w:sz w:val="24"/>
          <w:szCs w:val="24"/>
          <w:lang w:val="sr-Latn-ME"/>
        </w:rPr>
        <w:t>;</w:t>
      </w:r>
    </w:p>
    <w:p w14:paraId="3CD883F1"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Krediti trećim licima;</w:t>
      </w:r>
    </w:p>
    <w:p w14:paraId="594A8FD0"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Nefinansijska ulaganja;</w:t>
      </w:r>
    </w:p>
    <w:p w14:paraId="1C7C018C"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Troškovi reprezentacije;</w:t>
      </w:r>
    </w:p>
    <w:p w14:paraId="5C540950"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Troškovi zapošljavanja, preseljenja ili pretplate;</w:t>
      </w:r>
    </w:p>
    <w:p w14:paraId="1EF61768"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 xml:space="preserve">Nabavka </w:t>
      </w:r>
      <w:r w:rsidR="007326E2" w:rsidRPr="007A73D1">
        <w:rPr>
          <w:rFonts w:ascii="Cambria" w:hAnsi="Cambria" w:cs="Times New Roman"/>
          <w:noProof/>
          <w:sz w:val="24"/>
          <w:szCs w:val="24"/>
          <w:lang w:val="sr-Latn-ME"/>
        </w:rPr>
        <w:t>korišćene</w:t>
      </w:r>
      <w:r w:rsidRPr="007A73D1">
        <w:rPr>
          <w:rFonts w:ascii="Cambria" w:hAnsi="Cambria" w:cs="Times New Roman"/>
          <w:noProof/>
          <w:sz w:val="24"/>
          <w:szCs w:val="24"/>
          <w:lang w:val="sr-Latn-ME"/>
        </w:rPr>
        <w:t xml:space="preserve"> ili obnovljene robe;</w:t>
      </w:r>
    </w:p>
    <w:p w14:paraId="61ECC659"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Troškovi održavanja patenata koji nisu proizašli iz projekta;</w:t>
      </w:r>
    </w:p>
    <w:p w14:paraId="53822ECE" w14:textId="77777777" w:rsidR="0023416D" w:rsidRPr="007A73D1" w:rsidRDefault="0023416D" w:rsidP="00177915">
      <w:pPr>
        <w:pStyle w:val="ListParagraph"/>
        <w:numPr>
          <w:ilvl w:val="0"/>
          <w:numId w:val="34"/>
        </w:numPr>
        <w:rPr>
          <w:rFonts w:ascii="Cambria" w:hAnsi="Cambria" w:cs="Times New Roman"/>
          <w:noProof/>
          <w:sz w:val="24"/>
          <w:szCs w:val="24"/>
          <w:lang w:val="sr-Latn-ME"/>
        </w:rPr>
      </w:pPr>
      <w:r w:rsidRPr="007A73D1">
        <w:rPr>
          <w:rFonts w:ascii="Cambria" w:hAnsi="Cambria" w:cs="Times New Roman"/>
          <w:noProof/>
          <w:sz w:val="24"/>
          <w:szCs w:val="24"/>
          <w:lang w:val="sr-Latn-ME"/>
        </w:rPr>
        <w:t>Svi ostali troškovi koji nisu navedeni u kategoriji prihvatljivih troškova.</w:t>
      </w:r>
    </w:p>
    <w:p w14:paraId="444A72F2" w14:textId="77777777" w:rsidR="009F339B" w:rsidRPr="007A73D1" w:rsidRDefault="009F339B" w:rsidP="009F339B">
      <w:pPr>
        <w:pStyle w:val="ListParagraph"/>
        <w:rPr>
          <w:rFonts w:ascii="Cambria" w:hAnsi="Cambria" w:cs="Times New Roman"/>
          <w:noProof/>
          <w:sz w:val="24"/>
          <w:szCs w:val="24"/>
          <w:lang w:val="sr-Latn-ME"/>
        </w:rPr>
      </w:pPr>
    </w:p>
    <w:p w14:paraId="6EF18D8E" w14:textId="3C213A9E" w:rsidR="004D349A" w:rsidRPr="009D63C5" w:rsidRDefault="00C42A8C" w:rsidP="004D349A">
      <w:pPr>
        <w:pStyle w:val="Heading1"/>
        <w:numPr>
          <w:ilvl w:val="0"/>
          <w:numId w:val="9"/>
        </w:numPr>
        <w:spacing w:before="0" w:line="240" w:lineRule="auto"/>
        <w:rPr>
          <w:rFonts w:ascii="Cambria" w:hAnsi="Cambria" w:cs="Times New Roman"/>
          <w:caps/>
          <w:noProof/>
          <w:color w:val="000000" w:themeColor="text1"/>
          <w:sz w:val="28"/>
          <w:szCs w:val="28"/>
          <w:lang w:val="sr-Latn-ME"/>
        </w:rPr>
      </w:pPr>
      <w:bookmarkStart w:id="13" w:name="_Toc195686556"/>
      <w:r w:rsidRPr="009D63C5">
        <w:rPr>
          <w:rFonts w:ascii="Cambria" w:hAnsi="Cambria" w:cs="Times New Roman"/>
          <w:caps/>
          <w:noProof/>
          <w:color w:val="000000" w:themeColor="text1"/>
          <w:sz w:val="28"/>
          <w:szCs w:val="28"/>
          <w:lang w:val="sr-Latn-ME"/>
        </w:rPr>
        <w:t xml:space="preserve">Ko </w:t>
      </w:r>
      <w:r w:rsidR="00F05892" w:rsidRPr="009D63C5">
        <w:rPr>
          <w:rFonts w:ascii="Cambria" w:hAnsi="Cambria" w:cs="Times New Roman"/>
          <w:caps/>
          <w:noProof/>
          <w:color w:val="000000" w:themeColor="text1"/>
          <w:sz w:val="28"/>
          <w:szCs w:val="28"/>
          <w:lang w:val="sr-Latn-ME"/>
        </w:rPr>
        <w:t>može</w:t>
      </w:r>
      <w:r w:rsidRPr="009D63C5">
        <w:rPr>
          <w:rFonts w:ascii="Cambria" w:hAnsi="Cambria" w:cs="Times New Roman"/>
          <w:caps/>
          <w:noProof/>
          <w:color w:val="000000" w:themeColor="text1"/>
          <w:sz w:val="28"/>
          <w:szCs w:val="28"/>
          <w:lang w:val="sr-Latn-ME"/>
        </w:rPr>
        <w:t xml:space="preserve"> da se prijavi?</w:t>
      </w:r>
      <w:bookmarkEnd w:id="13"/>
    </w:p>
    <w:p w14:paraId="684A7F73" w14:textId="77777777" w:rsidR="004D349A" w:rsidRPr="007A73D1" w:rsidRDefault="004D349A" w:rsidP="004D349A">
      <w:pPr>
        <w:rPr>
          <w:lang w:val="sr-Latn-ME"/>
        </w:rPr>
      </w:pPr>
    </w:p>
    <w:p w14:paraId="69BBBF79" w14:textId="77777777" w:rsidR="00C42A8C" w:rsidRPr="007A73D1" w:rsidRDefault="00324CB4" w:rsidP="004D349A">
      <w:pPr>
        <w:spacing w:line="240" w:lineRule="auto"/>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Ovaj program je fokusiran na podršku mladim, visoko motivi</w:t>
      </w:r>
      <w:r w:rsidR="00613CD8" w:rsidRPr="007A73D1">
        <w:rPr>
          <w:rFonts w:ascii="Cambria" w:hAnsi="Cambria" w:cs="Times New Roman"/>
          <w:noProof/>
          <w:color w:val="000000" w:themeColor="text1"/>
          <w:sz w:val="24"/>
          <w:szCs w:val="24"/>
          <w:lang w:val="sr-Latn-ME"/>
        </w:rPr>
        <w:t xml:space="preserve">sanim </w:t>
      </w:r>
      <w:r w:rsidRPr="007A73D1">
        <w:rPr>
          <w:rFonts w:ascii="Cambria" w:hAnsi="Cambria" w:cs="Times New Roman"/>
          <w:noProof/>
          <w:color w:val="000000" w:themeColor="text1"/>
          <w:sz w:val="24"/>
          <w:szCs w:val="24"/>
          <w:lang w:val="sr-Latn-ME"/>
        </w:rPr>
        <w:t>timovima koji žele započeti svoju p</w:t>
      </w:r>
      <w:r w:rsidR="00613CD8" w:rsidRPr="007A73D1">
        <w:rPr>
          <w:rFonts w:ascii="Cambria" w:hAnsi="Cambria" w:cs="Times New Roman"/>
          <w:noProof/>
          <w:color w:val="000000" w:themeColor="text1"/>
          <w:sz w:val="24"/>
          <w:szCs w:val="24"/>
          <w:lang w:val="sr-Latn-ME"/>
        </w:rPr>
        <w:t>reduzetničku</w:t>
      </w:r>
      <w:r w:rsidRPr="007A73D1">
        <w:rPr>
          <w:rFonts w:ascii="Cambria" w:hAnsi="Cambria" w:cs="Times New Roman"/>
          <w:noProof/>
          <w:color w:val="000000" w:themeColor="text1"/>
          <w:sz w:val="24"/>
          <w:szCs w:val="24"/>
          <w:lang w:val="sr-Latn-ME"/>
        </w:rPr>
        <w:t xml:space="preserve"> karijeru u svijetu</w:t>
      </w:r>
      <w:r w:rsidR="00613CD8" w:rsidRPr="007A73D1">
        <w:rPr>
          <w:rFonts w:ascii="Cambria" w:hAnsi="Cambria" w:cs="Times New Roman"/>
          <w:noProof/>
          <w:color w:val="000000" w:themeColor="text1"/>
          <w:sz w:val="24"/>
          <w:szCs w:val="24"/>
          <w:lang w:val="sr-Latn-ME"/>
        </w:rPr>
        <w:t xml:space="preserve"> startap</w:t>
      </w:r>
      <w:r w:rsidR="000A1F05" w:rsidRPr="007A73D1">
        <w:rPr>
          <w:rFonts w:ascii="Cambria" w:hAnsi="Cambria" w:cs="Times New Roman"/>
          <w:noProof/>
          <w:color w:val="000000" w:themeColor="text1"/>
          <w:sz w:val="24"/>
          <w:szCs w:val="24"/>
          <w:lang w:val="sr-Latn-ME"/>
        </w:rPr>
        <w:t>ova</w:t>
      </w:r>
      <w:r w:rsidRPr="007A73D1">
        <w:rPr>
          <w:rFonts w:ascii="Cambria" w:hAnsi="Cambria" w:cs="Times New Roman"/>
          <w:noProof/>
          <w:color w:val="000000" w:themeColor="text1"/>
          <w:sz w:val="24"/>
          <w:szCs w:val="24"/>
          <w:lang w:val="sr-Latn-ME"/>
        </w:rPr>
        <w:t>. Program je namijenjen timovima</w:t>
      </w:r>
      <w:r w:rsidR="00145BEB" w:rsidRPr="007A73D1">
        <w:rPr>
          <w:rFonts w:ascii="Cambria" w:hAnsi="Cambria" w:cs="Times New Roman"/>
          <w:noProof/>
          <w:color w:val="000000" w:themeColor="text1"/>
          <w:sz w:val="24"/>
          <w:szCs w:val="24"/>
          <w:lang w:val="sr-Latn-ME"/>
        </w:rPr>
        <w:t xml:space="preserve"> i startapovima koji nude skalabilna tehnička rješenja za relevantne tržišne probleme i koji nastoje da na osnovu ovih ideja izgrade uspješan biznis.</w:t>
      </w:r>
    </w:p>
    <w:p w14:paraId="62AD68AF" w14:textId="77777777" w:rsidR="00C42A8C" w:rsidRPr="007A73D1" w:rsidRDefault="00C42A8C"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Program je otvoren za prijave koje dolaze iz svih sektora privrede i svih oblasti nauke i tehnologije. Međutim, </w:t>
      </w:r>
      <w:r w:rsidR="00145BEB" w:rsidRPr="007A73D1">
        <w:rPr>
          <w:rFonts w:ascii="Cambria" w:hAnsi="Cambria" w:cs="Times New Roman"/>
          <w:noProof/>
          <w:color w:val="000000" w:themeColor="text1"/>
          <w:sz w:val="24"/>
          <w:szCs w:val="24"/>
          <w:lang w:val="sr-Latn-ME"/>
        </w:rPr>
        <w:t xml:space="preserve">važno je istaći </w:t>
      </w:r>
      <w:r w:rsidRPr="007A73D1">
        <w:rPr>
          <w:rFonts w:ascii="Cambria" w:hAnsi="Cambria" w:cs="Times New Roman"/>
          <w:noProof/>
          <w:color w:val="000000" w:themeColor="text1"/>
          <w:sz w:val="24"/>
          <w:szCs w:val="24"/>
          <w:lang w:val="sr-Latn-ME"/>
        </w:rPr>
        <w:t>da je ovaj program usklađen sa Strategijom pametne specijalizacije Crne Gore 2019-2024.</w:t>
      </w:r>
      <w:r w:rsidR="00FA2CED" w:rsidRPr="007A73D1">
        <w:rPr>
          <w:rStyle w:val="FootnoteReference"/>
          <w:rFonts w:ascii="Cambria" w:hAnsi="Cambria" w:cs="Times New Roman"/>
          <w:noProof/>
          <w:color w:val="000000" w:themeColor="text1"/>
          <w:sz w:val="24"/>
          <w:szCs w:val="24"/>
          <w:lang w:val="sr-Latn-ME"/>
        </w:rPr>
        <w:footnoteReference w:id="2"/>
      </w:r>
      <w:r w:rsidRPr="007A73D1">
        <w:rPr>
          <w:rFonts w:ascii="Cambria" w:hAnsi="Cambria" w:cs="Times New Roman"/>
          <w:noProof/>
          <w:color w:val="000000" w:themeColor="text1"/>
          <w:sz w:val="24"/>
          <w:szCs w:val="24"/>
          <w:lang w:val="sr-Latn-ME"/>
        </w:rPr>
        <w:t>, koji se fokusira na četiri glavna prioritetna domena:</w:t>
      </w:r>
    </w:p>
    <w:p w14:paraId="3195F8B6" w14:textId="77777777" w:rsidR="00324CB4" w:rsidRPr="007A73D1" w:rsidRDefault="00324CB4" w:rsidP="00692968">
      <w:pPr>
        <w:pStyle w:val="ListParagraph"/>
        <w:numPr>
          <w:ilvl w:val="0"/>
          <w:numId w:val="8"/>
        </w:numPr>
        <w:jc w:val="both"/>
        <w:rPr>
          <w:rFonts w:ascii="Cambria" w:hAnsi="Cambria" w:cs="Times New Roman"/>
          <w:noProof/>
          <w:color w:val="000000" w:themeColor="text1"/>
          <w:sz w:val="24"/>
          <w:szCs w:val="24"/>
          <w:lang w:val="sr-Latn-ME"/>
        </w:rPr>
      </w:pPr>
      <w:bookmarkStart w:id="14" w:name="_Hlk167732045"/>
      <w:r w:rsidRPr="007A73D1">
        <w:rPr>
          <w:rFonts w:ascii="Cambria" w:hAnsi="Cambria" w:cs="Times New Roman"/>
          <w:noProof/>
          <w:color w:val="000000" w:themeColor="text1"/>
          <w:sz w:val="24"/>
          <w:szCs w:val="24"/>
          <w:lang w:val="sr-Latn-ME"/>
        </w:rPr>
        <w:t>Održiva poljoprivreda i lanac vrijednosti hrane</w:t>
      </w:r>
    </w:p>
    <w:p w14:paraId="6173309D" w14:textId="77777777" w:rsidR="00324CB4" w:rsidRPr="007A73D1" w:rsidRDefault="00324CB4" w:rsidP="00692968">
      <w:pPr>
        <w:pStyle w:val="ListParagraph"/>
        <w:numPr>
          <w:ilvl w:val="0"/>
          <w:numId w:val="8"/>
        </w:num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Energija i održiv</w:t>
      </w:r>
      <w:r w:rsidR="00685586" w:rsidRPr="007A73D1">
        <w:rPr>
          <w:rFonts w:ascii="Cambria" w:hAnsi="Cambria" w:cs="Times New Roman"/>
          <w:noProof/>
          <w:color w:val="000000" w:themeColor="text1"/>
          <w:sz w:val="24"/>
          <w:szCs w:val="24"/>
          <w:lang w:val="sr-Latn-ME"/>
        </w:rPr>
        <w:t>a životna sredina</w:t>
      </w:r>
    </w:p>
    <w:p w14:paraId="1B1CD05A" w14:textId="77777777" w:rsidR="00324CB4" w:rsidRPr="007A73D1" w:rsidRDefault="00324CB4" w:rsidP="00692968">
      <w:pPr>
        <w:pStyle w:val="ListParagraph"/>
        <w:numPr>
          <w:ilvl w:val="0"/>
          <w:numId w:val="8"/>
        </w:num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Održivi i zdravstveni turizam</w:t>
      </w:r>
    </w:p>
    <w:p w14:paraId="3B71D3F4" w14:textId="77777777" w:rsidR="00324CB4" w:rsidRPr="007A73D1" w:rsidRDefault="00685586" w:rsidP="00692968">
      <w:pPr>
        <w:pStyle w:val="ListParagraph"/>
        <w:numPr>
          <w:ilvl w:val="0"/>
          <w:numId w:val="8"/>
        </w:num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Informaciono-komunikaci</w:t>
      </w:r>
      <w:r w:rsidR="00145BEB" w:rsidRPr="007A73D1">
        <w:rPr>
          <w:rFonts w:ascii="Cambria" w:hAnsi="Cambria" w:cs="Times New Roman"/>
          <w:noProof/>
          <w:color w:val="000000" w:themeColor="text1"/>
          <w:sz w:val="24"/>
          <w:szCs w:val="24"/>
          <w:lang w:val="sr-Latn-ME"/>
        </w:rPr>
        <w:t>one</w:t>
      </w:r>
      <w:r w:rsidRPr="007A73D1">
        <w:rPr>
          <w:rFonts w:ascii="Cambria" w:hAnsi="Cambria" w:cs="Times New Roman"/>
          <w:noProof/>
          <w:color w:val="000000" w:themeColor="text1"/>
          <w:sz w:val="24"/>
          <w:szCs w:val="24"/>
          <w:lang w:val="sr-Latn-ME"/>
        </w:rPr>
        <w:t xml:space="preserve"> tehnologije</w:t>
      </w:r>
    </w:p>
    <w:p w14:paraId="60071C4B" w14:textId="1E4853BF" w:rsidR="004D349A" w:rsidRPr="007A73D1" w:rsidRDefault="004D349A" w:rsidP="004D349A">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Strategija pametne specijalizacije Crne Gore za period od 2019. do 2024. dostupna je na sljedećem linku: </w:t>
      </w:r>
      <w:hyperlink r:id="rId14" w:history="1">
        <w:r w:rsidRPr="007A73D1">
          <w:rPr>
            <w:rStyle w:val="Hyperlink"/>
            <w:rFonts w:ascii="Cambria" w:hAnsi="Cambria" w:cs="Times New Roman"/>
            <w:noProof/>
            <w:sz w:val="24"/>
            <w:szCs w:val="24"/>
            <w:lang w:val="sr-Latn-ME"/>
          </w:rPr>
          <w:t>Strategija pametne specijalizacije Crne Gore za period od 2019. do 2024</w:t>
        </w:r>
      </w:hyperlink>
      <w:r w:rsidRPr="007A73D1">
        <w:rPr>
          <w:rFonts w:ascii="Cambria" w:hAnsi="Cambria" w:cs="Times New Roman"/>
          <w:noProof/>
          <w:color w:val="000000" w:themeColor="text1"/>
          <w:sz w:val="24"/>
          <w:szCs w:val="24"/>
          <w:lang w:val="sr-Latn-ME"/>
        </w:rPr>
        <w:t xml:space="preserve"> Do usvajanja nove Strategije pametne specijalizacije (2026-2031), Crna Gora je omogućila održivost prioriteta i mjera iz prethodnog strateškog ciklusa.</w:t>
      </w:r>
    </w:p>
    <w:p w14:paraId="72761E8E" w14:textId="563B480D" w:rsidR="00177915" w:rsidRPr="007A73D1" w:rsidRDefault="00685586" w:rsidP="004D349A">
      <w:pPr>
        <w:jc w:val="both"/>
        <w:rPr>
          <w:rFonts w:ascii="Cambria" w:hAnsi="Cambria" w:cs="Times New Roman"/>
          <w:noProof/>
          <w:color w:val="000000" w:themeColor="text1"/>
          <w:sz w:val="24"/>
          <w:szCs w:val="24"/>
          <w:lang w:val="sr-Latn-ME"/>
        </w:rPr>
      </w:pPr>
      <w:bookmarkStart w:id="15" w:name="_Hlk167732061"/>
      <w:bookmarkEnd w:id="14"/>
      <w:r w:rsidRPr="007A73D1">
        <w:rPr>
          <w:rFonts w:ascii="Cambria" w:hAnsi="Cambria" w:cs="Times New Roman"/>
          <w:noProof/>
          <w:color w:val="000000" w:themeColor="text1"/>
          <w:sz w:val="24"/>
          <w:szCs w:val="24"/>
          <w:lang w:val="sr-Latn-ME"/>
        </w:rPr>
        <w:t>Fond će</w:t>
      </w:r>
      <w:r w:rsidR="00145BEB" w:rsidRPr="007A73D1">
        <w:rPr>
          <w:rFonts w:ascii="Cambria" w:hAnsi="Cambria" w:cs="Times New Roman"/>
          <w:noProof/>
          <w:color w:val="000000" w:themeColor="text1"/>
          <w:sz w:val="24"/>
          <w:szCs w:val="24"/>
          <w:lang w:val="sr-Latn-ME"/>
        </w:rPr>
        <w:t>,</w:t>
      </w:r>
      <w:r w:rsidRPr="007A73D1">
        <w:rPr>
          <w:rFonts w:ascii="Cambria" w:hAnsi="Cambria" w:cs="Times New Roman"/>
          <w:noProof/>
          <w:color w:val="000000" w:themeColor="text1"/>
          <w:sz w:val="24"/>
          <w:szCs w:val="24"/>
          <w:lang w:val="sr-Latn-ME"/>
        </w:rPr>
        <w:t xml:space="preserve"> u zavisnosti od kvaliteta projekata</w:t>
      </w:r>
      <w:r w:rsidR="00145BEB" w:rsidRPr="007A73D1">
        <w:rPr>
          <w:rFonts w:ascii="Cambria" w:hAnsi="Cambria" w:cs="Times New Roman"/>
          <w:noProof/>
          <w:color w:val="000000" w:themeColor="text1"/>
          <w:sz w:val="24"/>
          <w:szCs w:val="24"/>
          <w:lang w:val="sr-Latn-ME"/>
        </w:rPr>
        <w:t>,</w:t>
      </w:r>
      <w:r w:rsidRPr="007A73D1">
        <w:rPr>
          <w:rFonts w:ascii="Cambria" w:hAnsi="Cambria" w:cs="Times New Roman"/>
          <w:noProof/>
          <w:color w:val="000000" w:themeColor="text1"/>
          <w:sz w:val="24"/>
          <w:szCs w:val="24"/>
          <w:lang w:val="sr-Latn-ME"/>
        </w:rPr>
        <w:t xml:space="preserve"> opredijeliti najmanje 70% raspoloživog budžeta namijenjenom za ovaj javni poziv za projekte iz gore navedenih prioritetnih oblasti.</w:t>
      </w:r>
      <w:bookmarkEnd w:id="15"/>
      <w:r w:rsidR="00E91FBB" w:rsidRPr="007A73D1">
        <w:rPr>
          <w:rFonts w:ascii="Cambria" w:hAnsi="Cambria" w:cs="Times New Roman"/>
          <w:noProof/>
          <w:color w:val="000000" w:themeColor="text1"/>
          <w:sz w:val="24"/>
          <w:szCs w:val="24"/>
          <w:lang w:val="sr-Latn-ME"/>
        </w:rPr>
        <w:tab/>
      </w:r>
    </w:p>
    <w:p w14:paraId="387F11FE" w14:textId="77777777" w:rsidR="00C42A8C" w:rsidRPr="009D63C5" w:rsidRDefault="00EB7C43" w:rsidP="00FA2CED">
      <w:pPr>
        <w:pStyle w:val="Heading1"/>
        <w:numPr>
          <w:ilvl w:val="0"/>
          <w:numId w:val="9"/>
        </w:numPr>
        <w:rPr>
          <w:rFonts w:ascii="Cambria" w:hAnsi="Cambria" w:cs="Times New Roman"/>
          <w:caps/>
          <w:noProof/>
          <w:color w:val="000000" w:themeColor="text1"/>
          <w:sz w:val="28"/>
          <w:szCs w:val="28"/>
          <w:lang w:val="sr-Latn-ME"/>
        </w:rPr>
      </w:pPr>
      <w:bookmarkStart w:id="16" w:name="_Toc195686557"/>
      <w:r w:rsidRPr="009D63C5">
        <w:rPr>
          <w:rFonts w:ascii="Cambria" w:hAnsi="Cambria" w:cs="Times New Roman"/>
          <w:caps/>
          <w:noProof/>
          <w:color w:val="000000" w:themeColor="text1"/>
          <w:sz w:val="28"/>
          <w:szCs w:val="28"/>
          <w:lang w:val="sr-Latn-ME"/>
        </w:rPr>
        <w:t>Prihvatljivi podnosioci</w:t>
      </w:r>
      <w:bookmarkEnd w:id="16"/>
    </w:p>
    <w:p w14:paraId="7DE20008" w14:textId="77777777" w:rsidR="00177915" w:rsidRPr="007A73D1" w:rsidRDefault="00177915" w:rsidP="00EA1C71">
      <w:pPr>
        <w:spacing w:after="0"/>
        <w:rPr>
          <w:rFonts w:ascii="Cambria" w:hAnsi="Cambria" w:cs="Times New Roman"/>
          <w:noProof/>
          <w:lang w:val="sr-Latn-ME"/>
        </w:rPr>
      </w:pPr>
    </w:p>
    <w:p w14:paraId="62282D0A" w14:textId="77777777" w:rsidR="00C42A8C" w:rsidRPr="007A73D1" w:rsidRDefault="00C42A8C"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Prihvatljivi </w:t>
      </w:r>
      <w:r w:rsidR="00EB7C43" w:rsidRPr="007A73D1">
        <w:rPr>
          <w:rFonts w:ascii="Cambria" w:hAnsi="Cambria" w:cs="Times New Roman"/>
          <w:noProof/>
          <w:color w:val="000000" w:themeColor="text1"/>
          <w:sz w:val="24"/>
          <w:szCs w:val="24"/>
          <w:lang w:val="sr-Latn-ME"/>
        </w:rPr>
        <w:t>podnosioci</w:t>
      </w:r>
      <w:r w:rsidRPr="007A73D1">
        <w:rPr>
          <w:rFonts w:ascii="Cambria" w:hAnsi="Cambria" w:cs="Times New Roman"/>
          <w:noProof/>
          <w:color w:val="000000" w:themeColor="text1"/>
          <w:sz w:val="24"/>
          <w:szCs w:val="24"/>
          <w:lang w:val="sr-Latn-ME"/>
        </w:rPr>
        <w:t xml:space="preserve"> za ovaj program su:</w:t>
      </w:r>
    </w:p>
    <w:p w14:paraId="3A54B578" w14:textId="77777777" w:rsidR="00C42A8C" w:rsidRPr="007A73D1" w:rsidRDefault="00C42A8C" w:rsidP="00692968">
      <w:pPr>
        <w:pStyle w:val="ListParagraph"/>
        <w:numPr>
          <w:ilvl w:val="0"/>
          <w:numId w:val="11"/>
        </w:numPr>
        <w:jc w:val="both"/>
        <w:rPr>
          <w:rFonts w:ascii="Cambria" w:hAnsi="Cambria" w:cs="Times New Roman"/>
          <w:noProof/>
          <w:color w:val="000000" w:themeColor="text1"/>
          <w:sz w:val="16"/>
          <w:szCs w:val="16"/>
          <w:lang w:val="sr-Latn-ME"/>
        </w:rPr>
      </w:pPr>
      <w:r w:rsidRPr="007A73D1">
        <w:rPr>
          <w:rFonts w:ascii="Cambria" w:hAnsi="Cambria" w:cs="Times New Roman"/>
          <w:noProof/>
          <w:color w:val="000000" w:themeColor="text1"/>
          <w:sz w:val="24"/>
          <w:szCs w:val="24"/>
          <w:lang w:val="sr-Latn-ME"/>
        </w:rPr>
        <w:t xml:space="preserve">Timovi </w:t>
      </w:r>
      <w:r w:rsidR="005155A5" w:rsidRPr="007A73D1">
        <w:rPr>
          <w:rFonts w:ascii="Cambria" w:hAnsi="Cambria" w:cs="Times New Roman"/>
          <w:noProof/>
          <w:color w:val="000000" w:themeColor="text1"/>
          <w:sz w:val="24"/>
          <w:szCs w:val="24"/>
          <w:lang w:val="sr-Latn-ME"/>
        </w:rPr>
        <w:t xml:space="preserve">koji se </w:t>
      </w:r>
      <w:r w:rsidRPr="007A73D1">
        <w:rPr>
          <w:rFonts w:ascii="Cambria" w:hAnsi="Cambria" w:cs="Times New Roman"/>
          <w:noProof/>
          <w:color w:val="000000" w:themeColor="text1"/>
          <w:sz w:val="24"/>
          <w:szCs w:val="24"/>
          <w:lang w:val="sr-Latn-ME"/>
        </w:rPr>
        <w:t>se sastoje od 2 do 5 članova</w:t>
      </w:r>
    </w:p>
    <w:p w14:paraId="5EC29874" w14:textId="77777777" w:rsidR="00C42A8C" w:rsidRPr="007A73D1" w:rsidRDefault="00C42A8C"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ili</w:t>
      </w:r>
    </w:p>
    <w:p w14:paraId="6A5F8E81" w14:textId="77777777" w:rsidR="00C42A8C" w:rsidRPr="007A73D1" w:rsidRDefault="00C42A8C" w:rsidP="00692968">
      <w:pPr>
        <w:pStyle w:val="ListParagraph"/>
        <w:numPr>
          <w:ilvl w:val="0"/>
          <w:numId w:val="11"/>
        </w:numPr>
        <w:jc w:val="both"/>
        <w:rPr>
          <w:rFonts w:ascii="Cambria" w:hAnsi="Cambria" w:cs="Times New Roman"/>
          <w:noProof/>
          <w:color w:val="000000" w:themeColor="text1"/>
          <w:sz w:val="24"/>
          <w:szCs w:val="24"/>
          <w:lang w:val="sr-Latn-ME"/>
        </w:rPr>
      </w:pPr>
      <w:bookmarkStart w:id="17" w:name="_Hlk144764277"/>
      <w:r w:rsidRPr="007A73D1">
        <w:rPr>
          <w:rFonts w:ascii="Cambria" w:hAnsi="Cambria" w:cs="Times New Roman"/>
          <w:noProof/>
          <w:color w:val="000000" w:themeColor="text1"/>
          <w:sz w:val="24"/>
          <w:szCs w:val="24"/>
          <w:lang w:val="sr-Latn-ME"/>
        </w:rPr>
        <w:t xml:space="preserve">Mikro </w:t>
      </w:r>
      <w:r w:rsidR="0047405B" w:rsidRPr="007A73D1">
        <w:rPr>
          <w:rFonts w:ascii="Cambria" w:hAnsi="Cambria" w:cs="Times New Roman"/>
          <w:noProof/>
          <w:color w:val="000000" w:themeColor="text1"/>
          <w:sz w:val="24"/>
          <w:szCs w:val="24"/>
          <w:lang w:val="sr-Latn-ME"/>
        </w:rPr>
        <w:t>preduzeća</w:t>
      </w:r>
      <w:r w:rsidRPr="007A73D1">
        <w:rPr>
          <w:rFonts w:ascii="Cambria" w:hAnsi="Cambria" w:cs="Times New Roman"/>
          <w:noProof/>
          <w:color w:val="000000" w:themeColor="text1"/>
          <w:sz w:val="24"/>
          <w:szCs w:val="24"/>
          <w:lang w:val="sr-Latn-ME"/>
        </w:rPr>
        <w:t xml:space="preserve"> u privatnom vlasništvu (u </w:t>
      </w:r>
      <w:r w:rsidR="0047405B" w:rsidRPr="007A73D1">
        <w:rPr>
          <w:rFonts w:ascii="Cambria" w:hAnsi="Cambria" w:cs="Times New Roman"/>
          <w:noProof/>
          <w:color w:val="000000" w:themeColor="text1"/>
          <w:sz w:val="24"/>
          <w:szCs w:val="24"/>
          <w:lang w:val="sr-Latn-ME"/>
        </w:rPr>
        <w:t>formi</w:t>
      </w:r>
      <w:r w:rsidRPr="007A73D1">
        <w:rPr>
          <w:rFonts w:ascii="Cambria" w:hAnsi="Cambria" w:cs="Times New Roman"/>
          <w:noProof/>
          <w:color w:val="000000" w:themeColor="text1"/>
          <w:sz w:val="24"/>
          <w:szCs w:val="24"/>
          <w:lang w:val="sr-Latn-ME"/>
        </w:rPr>
        <w:t xml:space="preserve"> društva sa ograničenom odgovornošću)</w:t>
      </w:r>
      <w:r w:rsidR="00FA2380" w:rsidRPr="007A73D1">
        <w:rPr>
          <w:rStyle w:val="FootnoteReference"/>
          <w:rFonts w:ascii="Cambria" w:hAnsi="Cambria" w:cs="Times New Roman"/>
          <w:noProof/>
          <w:color w:val="000000" w:themeColor="text1"/>
          <w:sz w:val="24"/>
          <w:szCs w:val="24"/>
          <w:lang w:val="sr-Latn-ME"/>
        </w:rPr>
        <w:footnoteReference w:id="3"/>
      </w:r>
      <w:r w:rsidRPr="007A73D1">
        <w:rPr>
          <w:rFonts w:ascii="Cambria" w:hAnsi="Cambria" w:cs="Times New Roman"/>
          <w:noProof/>
          <w:color w:val="000000" w:themeColor="text1"/>
          <w:sz w:val="24"/>
          <w:szCs w:val="24"/>
          <w:lang w:val="sr-Latn-ME"/>
        </w:rPr>
        <w:t>, osnovana u Crnoj Gori</w:t>
      </w:r>
      <w:r w:rsidR="00FA2380" w:rsidRPr="007A73D1">
        <w:rPr>
          <w:rStyle w:val="FootnoteReference"/>
          <w:rFonts w:ascii="Cambria" w:hAnsi="Cambria" w:cs="Times New Roman"/>
          <w:noProof/>
          <w:color w:val="000000" w:themeColor="text1"/>
          <w:sz w:val="24"/>
          <w:szCs w:val="24"/>
          <w:lang w:val="sr-Latn-ME"/>
        </w:rPr>
        <w:footnoteReference w:id="4"/>
      </w:r>
      <w:r w:rsidRPr="007A73D1">
        <w:rPr>
          <w:rFonts w:ascii="Cambria" w:hAnsi="Cambria" w:cs="Times New Roman"/>
          <w:noProof/>
          <w:color w:val="000000" w:themeColor="text1"/>
          <w:sz w:val="16"/>
          <w:szCs w:val="16"/>
          <w:lang w:val="sr-Latn-ME"/>
        </w:rPr>
        <w:t xml:space="preserve"> </w:t>
      </w:r>
      <w:r w:rsidRPr="007A73D1">
        <w:rPr>
          <w:rFonts w:ascii="Cambria" w:hAnsi="Cambria" w:cs="Times New Roman"/>
          <w:noProof/>
          <w:color w:val="000000" w:themeColor="text1"/>
          <w:sz w:val="24"/>
          <w:szCs w:val="24"/>
          <w:lang w:val="sr-Latn-ME"/>
        </w:rPr>
        <w:t xml:space="preserve">ne duže od dvije (2) godine u </w:t>
      </w:r>
      <w:r w:rsidR="0047405B" w:rsidRPr="007A73D1">
        <w:rPr>
          <w:rFonts w:ascii="Cambria" w:hAnsi="Cambria" w:cs="Times New Roman"/>
          <w:noProof/>
          <w:color w:val="000000" w:themeColor="text1"/>
          <w:sz w:val="24"/>
          <w:szCs w:val="24"/>
          <w:lang w:val="sr-Latn-ME"/>
        </w:rPr>
        <w:t>trenutku</w:t>
      </w:r>
      <w:r w:rsidRPr="007A73D1">
        <w:rPr>
          <w:rFonts w:ascii="Cambria" w:hAnsi="Cambria" w:cs="Times New Roman"/>
          <w:noProof/>
          <w:color w:val="000000" w:themeColor="text1"/>
          <w:sz w:val="24"/>
          <w:szCs w:val="24"/>
          <w:lang w:val="sr-Latn-ME"/>
        </w:rPr>
        <w:t xml:space="preserve"> podnošenja prijave.</w:t>
      </w:r>
    </w:p>
    <w:bookmarkEnd w:id="17"/>
    <w:p w14:paraId="6EEAC812" w14:textId="77777777" w:rsidR="00C42A8C" w:rsidRPr="007A73D1" w:rsidRDefault="00C42A8C"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U slučajevima kada prijavu podnosi tim, ukoliko je finansiranje odobreno, podnosioci prijava će morati da osnuju preduzeće u skladu sa Zakonom o privrednim društvima</w:t>
      </w:r>
      <w:r w:rsidR="0047405B" w:rsidRPr="007A73D1">
        <w:rPr>
          <w:rFonts w:ascii="Cambria" w:hAnsi="Cambria" w:cs="Times New Roman"/>
          <w:noProof/>
          <w:color w:val="000000" w:themeColor="text1"/>
          <w:sz w:val="24"/>
          <w:szCs w:val="24"/>
          <w:lang w:val="sr-Latn-ME"/>
        </w:rPr>
        <w:t xml:space="preserve"> u Crnoj Gori</w:t>
      </w:r>
      <w:r w:rsidRPr="007A73D1">
        <w:rPr>
          <w:rFonts w:ascii="Cambria" w:hAnsi="Cambria" w:cs="Times New Roman"/>
          <w:noProof/>
          <w:color w:val="000000" w:themeColor="text1"/>
          <w:sz w:val="24"/>
          <w:szCs w:val="24"/>
          <w:lang w:val="sr-Latn-ME"/>
        </w:rPr>
        <w:t>. Novoosnovan</w:t>
      </w:r>
      <w:r w:rsidR="0047405B" w:rsidRPr="007A73D1">
        <w:rPr>
          <w:rFonts w:ascii="Cambria" w:hAnsi="Cambria" w:cs="Times New Roman"/>
          <w:noProof/>
          <w:color w:val="000000" w:themeColor="text1"/>
          <w:sz w:val="24"/>
          <w:szCs w:val="24"/>
          <w:lang w:val="sr-Latn-ME"/>
        </w:rPr>
        <w:t>o preduzeće</w:t>
      </w:r>
      <w:r w:rsidRPr="007A73D1">
        <w:rPr>
          <w:rFonts w:ascii="Cambria" w:hAnsi="Cambria" w:cs="Times New Roman"/>
          <w:noProof/>
          <w:color w:val="000000" w:themeColor="text1"/>
          <w:sz w:val="24"/>
          <w:szCs w:val="24"/>
          <w:lang w:val="sr-Latn-ME"/>
        </w:rPr>
        <w:t xml:space="preserve"> kompanija mora biti u 100% vlasništvu najmanje dva predložena člana tima. Procenat vlasništva među članovima tima zavisi od njihovog internog dogovora.</w:t>
      </w:r>
    </w:p>
    <w:p w14:paraId="400A593E" w14:textId="77777777" w:rsidR="00592348" w:rsidRPr="007A73D1" w:rsidRDefault="00592348"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Svaki pojedini član tima može učestvovati u samo jednoj prijavi u okviru tekućeg javnog poziva bez obzira na programe </w:t>
      </w:r>
      <w:r w:rsidR="008A29D5" w:rsidRPr="007A73D1">
        <w:rPr>
          <w:rFonts w:ascii="Cambria" w:hAnsi="Cambria" w:cs="Times New Roman"/>
          <w:noProof/>
          <w:color w:val="000000" w:themeColor="text1"/>
          <w:sz w:val="24"/>
          <w:szCs w:val="24"/>
          <w:lang w:val="sr-Latn-ME"/>
        </w:rPr>
        <w:t>Fonda</w:t>
      </w:r>
      <w:r w:rsidRPr="007A73D1">
        <w:rPr>
          <w:rFonts w:ascii="Cambria" w:hAnsi="Cambria" w:cs="Times New Roman"/>
          <w:noProof/>
          <w:color w:val="000000" w:themeColor="text1"/>
          <w:sz w:val="24"/>
          <w:szCs w:val="24"/>
          <w:lang w:val="sr-Latn-ME"/>
        </w:rPr>
        <w:t>.</w:t>
      </w:r>
    </w:p>
    <w:p w14:paraId="680E7F5B" w14:textId="77777777" w:rsidR="00C42A8C" w:rsidRPr="007A73D1" w:rsidRDefault="00C42A8C" w:rsidP="00692968">
      <w:pPr>
        <w:jc w:val="both"/>
        <w:rPr>
          <w:rFonts w:ascii="Cambria" w:hAnsi="Cambria" w:cs="Times New Roman"/>
          <w:noProof/>
          <w:color w:val="000000" w:themeColor="text1"/>
          <w:sz w:val="24"/>
          <w:szCs w:val="24"/>
          <w:lang w:val="sr-Latn-ME"/>
        </w:rPr>
      </w:pPr>
      <w:bookmarkStart w:id="18" w:name="_Hlk167732170"/>
      <w:bookmarkStart w:id="19" w:name="_Hlk167732208"/>
      <w:r w:rsidRPr="007A73D1">
        <w:rPr>
          <w:rFonts w:ascii="Cambria" w:hAnsi="Cambria" w:cs="Times New Roman"/>
          <w:noProof/>
          <w:color w:val="000000" w:themeColor="text1"/>
          <w:sz w:val="24"/>
          <w:szCs w:val="24"/>
          <w:lang w:val="sr-Latn-ME"/>
        </w:rPr>
        <w:t>Kandidat (privatna kompanija) koji ispunjava bilo koji od sljedećih kriterij</w:t>
      </w:r>
      <w:r w:rsidR="008A29D5" w:rsidRPr="007A73D1">
        <w:rPr>
          <w:rFonts w:ascii="Cambria" w:hAnsi="Cambria" w:cs="Times New Roman"/>
          <w:noProof/>
          <w:color w:val="000000" w:themeColor="text1"/>
          <w:sz w:val="24"/>
          <w:szCs w:val="24"/>
          <w:lang w:val="sr-Latn-ME"/>
        </w:rPr>
        <w:t xml:space="preserve">uma </w:t>
      </w:r>
      <w:r w:rsidRPr="007A73D1">
        <w:rPr>
          <w:rFonts w:ascii="Cambria" w:hAnsi="Cambria" w:cs="Times New Roman"/>
          <w:noProof/>
          <w:color w:val="000000" w:themeColor="text1"/>
          <w:sz w:val="24"/>
          <w:szCs w:val="24"/>
          <w:lang w:val="sr-Latn-ME"/>
        </w:rPr>
        <w:t>NE može se prijaviti niti biti finansiran:</w:t>
      </w:r>
    </w:p>
    <w:p w14:paraId="0F38AC1D" w14:textId="77777777" w:rsidR="00C42A8C" w:rsidRPr="007A73D1" w:rsidRDefault="0096049D" w:rsidP="00692968">
      <w:pPr>
        <w:pStyle w:val="ListParagraph"/>
        <w:numPr>
          <w:ilvl w:val="0"/>
          <w:numId w:val="11"/>
        </w:num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Podnosilac prijave</w:t>
      </w:r>
      <w:r w:rsidR="008A29D5" w:rsidRPr="007A73D1">
        <w:rPr>
          <w:rFonts w:ascii="Cambria" w:hAnsi="Cambria" w:cs="Times New Roman"/>
          <w:noProof/>
          <w:color w:val="000000" w:themeColor="text1"/>
          <w:sz w:val="24"/>
          <w:szCs w:val="24"/>
          <w:lang w:val="sr-Latn-ME"/>
        </w:rPr>
        <w:t xml:space="preserve"> koji</w:t>
      </w:r>
      <w:r w:rsidRPr="007A73D1">
        <w:rPr>
          <w:rFonts w:ascii="Cambria" w:hAnsi="Cambria" w:cs="Times New Roman"/>
          <w:noProof/>
          <w:color w:val="000000" w:themeColor="text1"/>
          <w:sz w:val="24"/>
          <w:szCs w:val="24"/>
          <w:lang w:val="sr-Latn-ME"/>
        </w:rPr>
        <w:t xml:space="preserve"> je od Fonda primio 25.000 eura ili više;</w:t>
      </w:r>
    </w:p>
    <w:p w14:paraId="0C2F9726" w14:textId="77777777" w:rsidR="00C82FB2" w:rsidRPr="007A73D1" w:rsidRDefault="00C82FB2" w:rsidP="00692968">
      <w:pPr>
        <w:pStyle w:val="ListParagraph"/>
        <w:numPr>
          <w:ilvl w:val="0"/>
          <w:numId w:val="11"/>
        </w:numPr>
        <w:jc w:val="both"/>
        <w:rPr>
          <w:rFonts w:ascii="Cambria" w:hAnsi="Cambria" w:cs="Times New Roman"/>
          <w:noProof/>
          <w:color w:val="000000" w:themeColor="text1"/>
          <w:sz w:val="24"/>
          <w:szCs w:val="24"/>
          <w:lang w:val="sr-Latn-ME"/>
        </w:rPr>
      </w:pPr>
      <w:bookmarkStart w:id="20" w:name="_Hlk144727462"/>
      <w:r w:rsidRPr="007A73D1">
        <w:rPr>
          <w:rFonts w:ascii="Cambria" w:hAnsi="Cambria" w:cs="Times New Roman"/>
          <w:noProof/>
          <w:color w:val="000000" w:themeColor="text1"/>
          <w:sz w:val="24"/>
          <w:szCs w:val="24"/>
          <w:lang w:val="sr-Latn-ME"/>
        </w:rPr>
        <w:t xml:space="preserve">Podnosilac prijave </w:t>
      </w:r>
      <w:r w:rsidR="008A29D5" w:rsidRPr="007A73D1">
        <w:rPr>
          <w:rFonts w:ascii="Cambria" w:hAnsi="Cambria" w:cs="Times New Roman"/>
          <w:noProof/>
          <w:color w:val="000000" w:themeColor="text1"/>
          <w:sz w:val="24"/>
          <w:szCs w:val="24"/>
          <w:lang w:val="sr-Latn-ME"/>
        </w:rPr>
        <w:t xml:space="preserve">koji </w:t>
      </w:r>
      <w:r w:rsidRPr="007A73D1">
        <w:rPr>
          <w:rFonts w:ascii="Cambria" w:hAnsi="Cambria" w:cs="Times New Roman"/>
          <w:noProof/>
          <w:color w:val="000000" w:themeColor="text1"/>
          <w:sz w:val="24"/>
          <w:szCs w:val="24"/>
          <w:lang w:val="sr-Latn-ME"/>
        </w:rPr>
        <w:t>je primio 50.000 eura ili više od privatnog investitora;</w:t>
      </w:r>
    </w:p>
    <w:p w14:paraId="18C652A4" w14:textId="77777777" w:rsidR="0096049D" w:rsidRPr="007A73D1" w:rsidRDefault="00C42A8C" w:rsidP="00692968">
      <w:pPr>
        <w:pStyle w:val="ListParagraph"/>
        <w:numPr>
          <w:ilvl w:val="0"/>
          <w:numId w:val="11"/>
        </w:num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Podnosilac prijave </w:t>
      </w:r>
      <w:r w:rsidR="008A29D5" w:rsidRPr="007A73D1">
        <w:rPr>
          <w:rFonts w:ascii="Cambria" w:hAnsi="Cambria" w:cs="Times New Roman"/>
          <w:noProof/>
          <w:color w:val="000000" w:themeColor="text1"/>
          <w:sz w:val="24"/>
          <w:szCs w:val="24"/>
          <w:lang w:val="sr-Latn-ME"/>
        </w:rPr>
        <w:t xml:space="preserve">koji </w:t>
      </w:r>
      <w:r w:rsidRPr="007A73D1">
        <w:rPr>
          <w:rFonts w:ascii="Cambria" w:hAnsi="Cambria" w:cs="Times New Roman"/>
          <w:noProof/>
          <w:color w:val="000000" w:themeColor="text1"/>
          <w:sz w:val="24"/>
          <w:szCs w:val="24"/>
          <w:lang w:val="sr-Latn-ME"/>
        </w:rPr>
        <w:t xml:space="preserve">je imao prihod veći ili jednak 100.000 </w:t>
      </w:r>
      <w:r w:rsidR="00C0331E" w:rsidRPr="007A73D1">
        <w:rPr>
          <w:rFonts w:ascii="Cambria" w:hAnsi="Cambria" w:cs="Times New Roman"/>
          <w:noProof/>
          <w:color w:val="000000" w:themeColor="text1"/>
          <w:sz w:val="24"/>
          <w:szCs w:val="24"/>
          <w:lang w:val="sr-Latn-ME"/>
        </w:rPr>
        <w:t xml:space="preserve">EUR </w:t>
      </w:r>
      <w:r w:rsidRPr="007A73D1">
        <w:rPr>
          <w:rFonts w:ascii="Cambria" w:hAnsi="Cambria" w:cs="Times New Roman"/>
          <w:noProof/>
          <w:color w:val="000000" w:themeColor="text1"/>
          <w:sz w:val="24"/>
          <w:szCs w:val="24"/>
          <w:lang w:val="sr-Latn-ME"/>
        </w:rPr>
        <w:t>u bilo kojoj godini od trenutka osnivanja;</w:t>
      </w:r>
    </w:p>
    <w:p w14:paraId="0B5D1C26" w14:textId="77777777" w:rsidR="0096049D" w:rsidRPr="007A73D1" w:rsidRDefault="00C42A8C" w:rsidP="00692968">
      <w:pPr>
        <w:pStyle w:val="ListParagraph"/>
        <w:numPr>
          <w:ilvl w:val="0"/>
          <w:numId w:val="11"/>
        </w:num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Podnosilac prijave je u djelimičnom ili potpunom vlasništvu drugog privatnog ili javnog sektora (državnog) preduzeća ili subjekta;</w:t>
      </w:r>
    </w:p>
    <w:bookmarkEnd w:id="18"/>
    <w:p w14:paraId="0E0D849F" w14:textId="77777777" w:rsidR="0096049D" w:rsidRPr="007A73D1" w:rsidRDefault="00C42A8C" w:rsidP="00692968">
      <w:pPr>
        <w:pStyle w:val="ListParagraph"/>
        <w:numPr>
          <w:ilvl w:val="0"/>
          <w:numId w:val="11"/>
        </w:num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Bilo koji od osnivača ili predloženih članova tima je većinski vlasnik ili ima kontrolu nad drugim malim, srednjim ili velikim preduzećem u Crnoj Gori ili inostranstvu</w:t>
      </w:r>
      <w:r w:rsidR="00FA2380" w:rsidRPr="007A73D1">
        <w:rPr>
          <w:rStyle w:val="FootnoteReference"/>
          <w:rFonts w:ascii="Cambria" w:hAnsi="Cambria" w:cs="Times New Roman"/>
          <w:noProof/>
          <w:color w:val="000000" w:themeColor="text1"/>
          <w:sz w:val="24"/>
          <w:szCs w:val="24"/>
          <w:lang w:val="sr-Latn-ME"/>
        </w:rPr>
        <w:footnoteReference w:id="5"/>
      </w:r>
      <w:r w:rsidR="00C049F1" w:rsidRPr="007A73D1">
        <w:rPr>
          <w:rFonts w:ascii="Cambria" w:hAnsi="Cambria" w:cs="Times New Roman"/>
          <w:noProof/>
          <w:color w:val="000000" w:themeColor="text1"/>
          <w:sz w:val="24"/>
          <w:szCs w:val="24"/>
          <w:lang w:val="sr-Latn-ME"/>
        </w:rPr>
        <w:t>,</w:t>
      </w:r>
      <w:r w:rsidRPr="007A73D1">
        <w:rPr>
          <w:rFonts w:ascii="Cambria" w:hAnsi="Cambria" w:cs="Times New Roman"/>
          <w:noProof/>
          <w:color w:val="000000" w:themeColor="text1"/>
          <w:sz w:val="16"/>
          <w:szCs w:val="16"/>
          <w:lang w:val="sr-Latn-ME"/>
        </w:rPr>
        <w:t xml:space="preserve"> </w:t>
      </w:r>
      <w:r w:rsidRPr="007A73D1">
        <w:rPr>
          <w:rFonts w:ascii="Cambria" w:hAnsi="Cambria" w:cs="Times New Roman"/>
          <w:noProof/>
          <w:color w:val="000000" w:themeColor="text1"/>
          <w:sz w:val="24"/>
          <w:szCs w:val="24"/>
          <w:lang w:val="sr-Latn-ME"/>
        </w:rPr>
        <w:t>sa izuzetkom privatne mikro kompanije;</w:t>
      </w:r>
    </w:p>
    <w:p w14:paraId="37A57EAF" w14:textId="77777777" w:rsidR="00C42A8C" w:rsidRPr="007A73D1" w:rsidRDefault="00C42A8C" w:rsidP="00692968">
      <w:pPr>
        <w:pStyle w:val="ListParagraph"/>
        <w:numPr>
          <w:ilvl w:val="0"/>
          <w:numId w:val="11"/>
        </w:num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Bilo koji od osnivača ili predloženih članova tima</w:t>
      </w:r>
      <w:r w:rsidR="008A29D5" w:rsidRPr="007A73D1">
        <w:rPr>
          <w:rFonts w:ascii="Cambria" w:hAnsi="Cambria" w:cs="Times New Roman"/>
          <w:noProof/>
          <w:color w:val="000000" w:themeColor="text1"/>
          <w:sz w:val="24"/>
          <w:szCs w:val="24"/>
          <w:lang w:val="sr-Latn-ME"/>
        </w:rPr>
        <w:t xml:space="preserve"> koji</w:t>
      </w:r>
      <w:r w:rsidRPr="007A73D1">
        <w:rPr>
          <w:rFonts w:ascii="Cambria" w:hAnsi="Cambria" w:cs="Times New Roman"/>
          <w:noProof/>
          <w:color w:val="000000" w:themeColor="text1"/>
          <w:sz w:val="24"/>
          <w:szCs w:val="24"/>
          <w:lang w:val="sr-Latn-ME"/>
        </w:rPr>
        <w:t xml:space="preserve"> u trenutku podnošenja prijave za ovaj program ima</w:t>
      </w:r>
      <w:r w:rsidR="008A29D5" w:rsidRPr="007A73D1">
        <w:rPr>
          <w:rFonts w:ascii="Cambria" w:hAnsi="Cambria" w:cs="Times New Roman"/>
          <w:noProof/>
          <w:color w:val="000000" w:themeColor="text1"/>
          <w:sz w:val="24"/>
          <w:szCs w:val="24"/>
          <w:lang w:val="sr-Latn-ME"/>
        </w:rPr>
        <w:t>/imaju</w:t>
      </w:r>
      <w:r w:rsidRPr="007A73D1">
        <w:rPr>
          <w:rFonts w:ascii="Cambria" w:hAnsi="Cambria" w:cs="Times New Roman"/>
          <w:noProof/>
          <w:color w:val="000000" w:themeColor="text1"/>
          <w:sz w:val="24"/>
          <w:szCs w:val="24"/>
          <w:lang w:val="sr-Latn-ME"/>
        </w:rPr>
        <w:t xml:space="preserve"> 50% ili više vlasništva u kompaniji koja realizuje projekat finansiran u okviru nekog od programa Fonda (osim vaučera za inovacije).</w:t>
      </w:r>
    </w:p>
    <w:bookmarkEnd w:id="19"/>
    <w:bookmarkEnd w:id="20"/>
    <w:p w14:paraId="62F9DEE2" w14:textId="77777777" w:rsidR="00C42A8C" w:rsidRPr="007A73D1" w:rsidRDefault="00C42A8C"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sz w:val="24"/>
          <w:szCs w:val="24"/>
          <w:lang w:val="sr-Latn-ME"/>
        </w:rPr>
        <w:t>Ponovno podnošenje iste, izmijenjene i/ili poboljšane prijave, koja je razmatrana za evaluaciju i odbijena u okviru ovog Programa</w:t>
      </w:r>
      <w:r w:rsidR="00C049F1" w:rsidRPr="007A73D1">
        <w:rPr>
          <w:rFonts w:ascii="Cambria" w:hAnsi="Cambria" w:cs="Times New Roman"/>
          <w:noProof/>
          <w:color w:val="2E5395"/>
          <w:sz w:val="24"/>
          <w:szCs w:val="24"/>
          <w:lang w:val="sr-Latn-ME"/>
        </w:rPr>
        <w:t>,</w:t>
      </w:r>
      <w:r w:rsidR="00001B27" w:rsidRPr="007A73D1">
        <w:rPr>
          <w:rFonts w:ascii="Cambria" w:hAnsi="Cambria" w:cs="Times New Roman"/>
          <w:noProof/>
          <w:color w:val="2E5395"/>
          <w:sz w:val="24"/>
          <w:szCs w:val="24"/>
          <w:lang w:val="sr-Latn-ME"/>
        </w:rPr>
        <w:t xml:space="preserve"> </w:t>
      </w:r>
      <w:r w:rsidRPr="007A73D1">
        <w:rPr>
          <w:rFonts w:ascii="Cambria" w:hAnsi="Cambria" w:cs="Times New Roman"/>
          <w:noProof/>
          <w:color w:val="000000" w:themeColor="text1"/>
          <w:sz w:val="24"/>
          <w:szCs w:val="24"/>
          <w:lang w:val="sr-Latn-ME"/>
        </w:rPr>
        <w:t xml:space="preserve">dozvoljeno je </w:t>
      </w:r>
      <w:r w:rsidRPr="007A73D1">
        <w:rPr>
          <w:rFonts w:ascii="Cambria" w:hAnsi="Cambria" w:cs="Times New Roman"/>
          <w:b/>
          <w:bCs/>
          <w:noProof/>
          <w:color w:val="000000" w:themeColor="text1"/>
          <w:sz w:val="24"/>
          <w:szCs w:val="24"/>
          <w:lang w:val="sr-Latn-ME"/>
        </w:rPr>
        <w:t>samo jednom.</w:t>
      </w:r>
    </w:p>
    <w:p w14:paraId="26E85FBE" w14:textId="77777777" w:rsidR="00C42A8C" w:rsidRPr="007A73D1" w:rsidRDefault="00C42A8C" w:rsidP="00EA1C71">
      <w:pPr>
        <w:spacing w:after="12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Podnosilac prijave mora dati jasan opis o tome koji su konkretni koraci p</w:t>
      </w:r>
      <w:r w:rsidR="0023242D" w:rsidRPr="007A73D1">
        <w:rPr>
          <w:rFonts w:ascii="Cambria" w:hAnsi="Cambria" w:cs="Times New Roman"/>
          <w:noProof/>
          <w:color w:val="000000" w:themeColor="text1"/>
          <w:sz w:val="24"/>
          <w:szCs w:val="24"/>
          <w:lang w:val="sr-Latn-ME"/>
        </w:rPr>
        <w:t>re</w:t>
      </w:r>
      <w:r w:rsidRPr="007A73D1">
        <w:rPr>
          <w:rFonts w:ascii="Cambria" w:hAnsi="Cambria" w:cs="Times New Roman"/>
          <w:noProof/>
          <w:color w:val="000000" w:themeColor="text1"/>
          <w:sz w:val="24"/>
          <w:szCs w:val="24"/>
          <w:lang w:val="sr-Latn-ME"/>
        </w:rPr>
        <w:t xml:space="preserve">duzeti za poboljšanje projekta </w:t>
      </w:r>
      <w:r w:rsidR="00001B27" w:rsidRPr="007A73D1">
        <w:rPr>
          <w:rFonts w:ascii="Cambria" w:hAnsi="Cambria" w:cs="Times New Roman"/>
          <w:noProof/>
          <w:color w:val="000000" w:themeColor="text1"/>
          <w:sz w:val="24"/>
          <w:szCs w:val="24"/>
          <w:lang w:val="sr-Latn-ME"/>
        </w:rPr>
        <w:t>u odnosu na</w:t>
      </w:r>
      <w:r w:rsidRPr="007A73D1">
        <w:rPr>
          <w:rFonts w:ascii="Cambria" w:hAnsi="Cambria" w:cs="Times New Roman"/>
          <w:noProof/>
          <w:color w:val="000000" w:themeColor="text1"/>
          <w:sz w:val="24"/>
          <w:szCs w:val="24"/>
          <w:lang w:val="sr-Latn-ME"/>
        </w:rPr>
        <w:t xml:space="preserve"> prethodn</w:t>
      </w:r>
      <w:r w:rsidR="00001B27" w:rsidRPr="007A73D1">
        <w:rPr>
          <w:rFonts w:ascii="Cambria" w:hAnsi="Cambria" w:cs="Times New Roman"/>
          <w:noProof/>
          <w:color w:val="000000" w:themeColor="text1"/>
          <w:sz w:val="24"/>
          <w:szCs w:val="24"/>
          <w:lang w:val="sr-Latn-ME"/>
        </w:rPr>
        <w:t>u</w:t>
      </w:r>
      <w:r w:rsidRPr="007A73D1">
        <w:rPr>
          <w:rFonts w:ascii="Cambria" w:hAnsi="Cambria" w:cs="Times New Roman"/>
          <w:noProof/>
          <w:color w:val="000000" w:themeColor="text1"/>
          <w:sz w:val="24"/>
          <w:szCs w:val="24"/>
          <w:lang w:val="sr-Latn-ME"/>
        </w:rPr>
        <w:t xml:space="preserve"> prijav</w:t>
      </w:r>
      <w:r w:rsidR="00001B27" w:rsidRPr="007A73D1">
        <w:rPr>
          <w:rFonts w:ascii="Cambria" w:hAnsi="Cambria" w:cs="Times New Roman"/>
          <w:noProof/>
          <w:color w:val="000000" w:themeColor="text1"/>
          <w:sz w:val="24"/>
          <w:szCs w:val="24"/>
          <w:lang w:val="sr-Latn-ME"/>
        </w:rPr>
        <w:t>u</w:t>
      </w:r>
      <w:r w:rsidRPr="007A73D1">
        <w:rPr>
          <w:rFonts w:ascii="Cambria" w:hAnsi="Cambria" w:cs="Times New Roman"/>
          <w:noProof/>
          <w:color w:val="000000" w:themeColor="text1"/>
          <w:sz w:val="24"/>
          <w:szCs w:val="24"/>
          <w:lang w:val="sr-Latn-ME"/>
        </w:rPr>
        <w:t>. Ov</w:t>
      </w:r>
      <w:r w:rsidR="00001B27" w:rsidRPr="007A73D1">
        <w:rPr>
          <w:rFonts w:ascii="Cambria" w:hAnsi="Cambria" w:cs="Times New Roman"/>
          <w:noProof/>
          <w:color w:val="000000" w:themeColor="text1"/>
          <w:sz w:val="24"/>
          <w:szCs w:val="24"/>
          <w:lang w:val="sr-Latn-ME"/>
        </w:rPr>
        <w:t>o unapređenje</w:t>
      </w:r>
      <w:r w:rsidRPr="007A73D1">
        <w:rPr>
          <w:rFonts w:ascii="Cambria" w:hAnsi="Cambria" w:cs="Times New Roman"/>
          <w:noProof/>
          <w:color w:val="000000" w:themeColor="text1"/>
          <w:sz w:val="24"/>
          <w:szCs w:val="24"/>
          <w:lang w:val="sr-Latn-ME"/>
        </w:rPr>
        <w:t xml:space="preserve"> se može postići radom na validaciji ideja sa potencijalnim klijentima, kreiranjem demo verzije proizvoda ili </w:t>
      </w:r>
      <w:r w:rsidR="0023242D" w:rsidRPr="007A73D1">
        <w:rPr>
          <w:rFonts w:ascii="Cambria" w:hAnsi="Cambria" w:cs="Times New Roman"/>
          <w:noProof/>
          <w:color w:val="000000" w:themeColor="text1"/>
          <w:sz w:val="24"/>
          <w:szCs w:val="24"/>
          <w:lang w:val="sr-Latn-ME"/>
        </w:rPr>
        <w:t>s</w:t>
      </w:r>
      <w:r w:rsidRPr="007A73D1">
        <w:rPr>
          <w:rFonts w:ascii="Cambria" w:hAnsi="Cambria" w:cs="Times New Roman"/>
          <w:noProof/>
          <w:color w:val="000000" w:themeColor="text1"/>
          <w:sz w:val="24"/>
          <w:szCs w:val="24"/>
          <w:lang w:val="sr-Latn-ME"/>
        </w:rPr>
        <w:t>provođenjem drugih aktivnosti relevantnih za područje poslovanja koj</w:t>
      </w:r>
      <w:r w:rsidR="00001B27" w:rsidRPr="007A73D1">
        <w:rPr>
          <w:rFonts w:ascii="Cambria" w:hAnsi="Cambria" w:cs="Times New Roman"/>
          <w:noProof/>
          <w:color w:val="000000" w:themeColor="text1"/>
          <w:sz w:val="24"/>
          <w:szCs w:val="24"/>
          <w:lang w:val="sr-Latn-ME"/>
        </w:rPr>
        <w:t>i</w:t>
      </w:r>
      <w:r w:rsidRPr="007A73D1">
        <w:rPr>
          <w:rFonts w:ascii="Cambria" w:hAnsi="Cambria" w:cs="Times New Roman"/>
          <w:noProof/>
          <w:color w:val="000000" w:themeColor="text1"/>
          <w:sz w:val="24"/>
          <w:szCs w:val="24"/>
          <w:lang w:val="sr-Latn-ME"/>
        </w:rPr>
        <w:t xml:space="preserve"> jasno predstavljaju put ka zrelijoj poslovnoj ideji.</w:t>
      </w:r>
    </w:p>
    <w:p w14:paraId="3BADB51F" w14:textId="77777777" w:rsidR="00C42A8C" w:rsidRPr="007A73D1" w:rsidRDefault="00C42A8C" w:rsidP="00EA1C71">
      <w:pPr>
        <w:spacing w:after="12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Sve promjene izvršene od vremena prethodne prijave moraju biti jasno navedene u prijavi.</w:t>
      </w:r>
    </w:p>
    <w:p w14:paraId="120A297A" w14:textId="77777777" w:rsidR="00AE14C6" w:rsidRPr="007A73D1" w:rsidRDefault="00546914" w:rsidP="00EA1C71">
      <w:pPr>
        <w:spacing w:after="120" w:line="240" w:lineRule="auto"/>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Prije </w:t>
      </w:r>
      <w:r w:rsidR="00001B27" w:rsidRPr="007A73D1">
        <w:rPr>
          <w:rFonts w:ascii="Cambria" w:hAnsi="Cambria" w:cs="Times New Roman"/>
          <w:noProof/>
          <w:color w:val="000000" w:themeColor="text1"/>
          <w:sz w:val="24"/>
          <w:szCs w:val="24"/>
          <w:lang w:val="sr-Latn-ME"/>
        </w:rPr>
        <w:t xml:space="preserve">podnošenja </w:t>
      </w:r>
      <w:r w:rsidRPr="007A73D1">
        <w:rPr>
          <w:rFonts w:ascii="Cambria" w:hAnsi="Cambria" w:cs="Times New Roman"/>
          <w:noProof/>
          <w:color w:val="000000" w:themeColor="text1"/>
          <w:sz w:val="24"/>
          <w:szCs w:val="24"/>
          <w:lang w:val="sr-Latn-ME"/>
        </w:rPr>
        <w:t>prijave</w:t>
      </w:r>
      <w:r w:rsidR="00E42AC1" w:rsidRPr="007A73D1">
        <w:rPr>
          <w:rFonts w:ascii="Cambria" w:hAnsi="Cambria" w:cs="Times New Roman"/>
          <w:noProof/>
          <w:color w:val="000000" w:themeColor="text1"/>
          <w:sz w:val="24"/>
          <w:szCs w:val="24"/>
          <w:lang w:val="sr-Latn-ME"/>
        </w:rPr>
        <w:t>,</w:t>
      </w:r>
      <w:r w:rsidRPr="007A73D1">
        <w:rPr>
          <w:rFonts w:ascii="Cambria" w:hAnsi="Cambria" w:cs="Times New Roman"/>
          <w:noProof/>
          <w:color w:val="000000" w:themeColor="text1"/>
          <w:sz w:val="24"/>
          <w:szCs w:val="24"/>
          <w:lang w:val="sr-Latn-ME"/>
        </w:rPr>
        <w:t xml:space="preserve"> savjetuje </w:t>
      </w:r>
      <w:r w:rsidR="00001B27" w:rsidRPr="007A73D1">
        <w:rPr>
          <w:rFonts w:ascii="Cambria" w:hAnsi="Cambria" w:cs="Times New Roman"/>
          <w:noProof/>
          <w:color w:val="000000" w:themeColor="text1"/>
          <w:sz w:val="24"/>
          <w:szCs w:val="24"/>
          <w:lang w:val="sr-Latn-ME"/>
        </w:rPr>
        <w:t xml:space="preserve">se </w:t>
      </w:r>
      <w:r w:rsidRPr="007A73D1">
        <w:rPr>
          <w:rFonts w:ascii="Cambria" w:hAnsi="Cambria" w:cs="Times New Roman"/>
          <w:noProof/>
          <w:color w:val="000000" w:themeColor="text1"/>
          <w:sz w:val="24"/>
          <w:szCs w:val="24"/>
          <w:lang w:val="sr-Latn-ME"/>
        </w:rPr>
        <w:t xml:space="preserve">da </w:t>
      </w:r>
      <w:r w:rsidR="00001B27" w:rsidRPr="007A73D1">
        <w:rPr>
          <w:rFonts w:ascii="Cambria" w:hAnsi="Cambria" w:cs="Times New Roman"/>
          <w:noProof/>
          <w:color w:val="000000" w:themeColor="text1"/>
          <w:sz w:val="24"/>
          <w:szCs w:val="24"/>
          <w:lang w:val="sr-Latn-ME"/>
        </w:rPr>
        <w:t xml:space="preserve">podnosilac </w:t>
      </w:r>
      <w:r w:rsidRPr="007A73D1">
        <w:rPr>
          <w:rFonts w:ascii="Cambria" w:hAnsi="Cambria" w:cs="Times New Roman"/>
          <w:noProof/>
          <w:color w:val="000000" w:themeColor="text1"/>
          <w:sz w:val="24"/>
          <w:szCs w:val="24"/>
          <w:lang w:val="sr-Latn-ME"/>
        </w:rPr>
        <w:t xml:space="preserve">pažljivo pročita svu relevantnu dokumentaciju i kontaktira </w:t>
      </w:r>
      <w:r w:rsidR="00E42AC1" w:rsidRPr="007A73D1">
        <w:rPr>
          <w:rFonts w:ascii="Cambria" w:hAnsi="Cambria" w:cs="Times New Roman"/>
          <w:noProof/>
          <w:color w:val="000000" w:themeColor="text1"/>
          <w:sz w:val="24"/>
          <w:szCs w:val="24"/>
          <w:lang w:val="sr-Latn-ME"/>
        </w:rPr>
        <w:t xml:space="preserve">zaposlene Fonda </w:t>
      </w:r>
      <w:r w:rsidRPr="007A73D1">
        <w:rPr>
          <w:rFonts w:ascii="Cambria" w:hAnsi="Cambria" w:cs="Times New Roman"/>
          <w:noProof/>
          <w:color w:val="000000" w:themeColor="text1"/>
          <w:sz w:val="24"/>
          <w:szCs w:val="24"/>
          <w:lang w:val="sr-Latn-ME"/>
        </w:rPr>
        <w:t>ako se pojave bilo kakva pitanja.</w:t>
      </w:r>
    </w:p>
    <w:p w14:paraId="2AE5DE2D" w14:textId="77777777" w:rsidR="00546914" w:rsidRPr="007A73D1" w:rsidRDefault="00546914" w:rsidP="00EA1C71">
      <w:pPr>
        <w:spacing w:after="120" w:line="240" w:lineRule="auto"/>
        <w:jc w:val="both"/>
        <w:rPr>
          <w:rFonts w:ascii="Cambria" w:hAnsi="Cambria" w:cs="Times New Roman"/>
          <w:noProof/>
          <w:color w:val="000000" w:themeColor="text1"/>
          <w:sz w:val="24"/>
          <w:szCs w:val="24"/>
          <w:lang w:val="sr-Latn-ME"/>
        </w:rPr>
      </w:pPr>
    </w:p>
    <w:p w14:paraId="4F89284F" w14:textId="77777777" w:rsidR="00C42A8C" w:rsidRPr="009D63C5" w:rsidRDefault="00C42A8C" w:rsidP="00EA1C71">
      <w:pPr>
        <w:pStyle w:val="Heading1"/>
        <w:numPr>
          <w:ilvl w:val="0"/>
          <w:numId w:val="9"/>
        </w:numPr>
        <w:spacing w:after="120"/>
        <w:ind w:left="714" w:hanging="357"/>
        <w:rPr>
          <w:rFonts w:ascii="Cambria" w:hAnsi="Cambria" w:cs="Times New Roman"/>
          <w:caps/>
          <w:noProof/>
          <w:color w:val="000000" w:themeColor="text1"/>
          <w:sz w:val="28"/>
          <w:szCs w:val="28"/>
          <w:lang w:val="sr-Latn-ME"/>
        </w:rPr>
      </w:pPr>
      <w:bookmarkStart w:id="21" w:name="_Toc195686558"/>
      <w:r w:rsidRPr="009D63C5">
        <w:rPr>
          <w:rFonts w:ascii="Cambria" w:hAnsi="Cambria" w:cs="Times New Roman"/>
          <w:caps/>
          <w:noProof/>
          <w:color w:val="000000" w:themeColor="text1"/>
          <w:sz w:val="28"/>
          <w:szCs w:val="28"/>
          <w:lang w:val="sr-Latn-ME"/>
        </w:rPr>
        <w:t xml:space="preserve">Sadržaj </w:t>
      </w:r>
      <w:r w:rsidR="007E0ACE" w:rsidRPr="009D63C5">
        <w:rPr>
          <w:rFonts w:ascii="Cambria" w:hAnsi="Cambria" w:cs="Times New Roman"/>
          <w:caps/>
          <w:noProof/>
          <w:color w:val="000000" w:themeColor="text1"/>
          <w:sz w:val="28"/>
          <w:szCs w:val="28"/>
          <w:lang w:val="sr-Latn-ME"/>
        </w:rPr>
        <w:t>prijave</w:t>
      </w:r>
      <w:bookmarkEnd w:id="21"/>
    </w:p>
    <w:p w14:paraId="5BDC2EDF" w14:textId="77777777" w:rsidR="00C42A8C" w:rsidRPr="007A73D1" w:rsidRDefault="00C42A8C" w:rsidP="00EA1C71">
      <w:pPr>
        <w:spacing w:after="12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Da bi bilo koja prijava bila </w:t>
      </w:r>
      <w:r w:rsidR="00B37190" w:rsidRPr="007A73D1">
        <w:rPr>
          <w:rFonts w:ascii="Cambria" w:hAnsi="Cambria" w:cs="Times New Roman"/>
          <w:noProof/>
          <w:color w:val="000000" w:themeColor="text1"/>
          <w:sz w:val="24"/>
          <w:szCs w:val="24"/>
          <w:lang w:val="sr-Latn-ME"/>
        </w:rPr>
        <w:t>razmatrana</w:t>
      </w:r>
      <w:r w:rsidRPr="007A73D1">
        <w:rPr>
          <w:rFonts w:ascii="Cambria" w:hAnsi="Cambria" w:cs="Times New Roman"/>
          <w:noProof/>
          <w:color w:val="000000" w:themeColor="text1"/>
          <w:sz w:val="24"/>
          <w:szCs w:val="24"/>
          <w:lang w:val="sr-Latn-ME"/>
        </w:rPr>
        <w:t xml:space="preserve">, potrebno je dostaviti </w:t>
      </w:r>
      <w:r w:rsidR="00B37190" w:rsidRPr="007A73D1">
        <w:rPr>
          <w:rFonts w:ascii="Cambria" w:hAnsi="Cambria" w:cs="Times New Roman"/>
          <w:noProof/>
          <w:color w:val="000000" w:themeColor="text1"/>
          <w:sz w:val="24"/>
          <w:szCs w:val="24"/>
          <w:lang w:val="sr-Latn-ME"/>
        </w:rPr>
        <w:t xml:space="preserve">istu </w:t>
      </w:r>
      <w:r w:rsidRPr="007A73D1">
        <w:rPr>
          <w:rFonts w:ascii="Cambria" w:hAnsi="Cambria" w:cs="Times New Roman"/>
          <w:noProof/>
          <w:color w:val="000000" w:themeColor="text1"/>
          <w:sz w:val="24"/>
          <w:szCs w:val="24"/>
          <w:lang w:val="sr-Latn-ME"/>
        </w:rPr>
        <w:t>u zadatom roku elektronskim putem preko portala Fonda. Podnosilac prijave je dužan da koristi obrasce prijavne dokumentacije koje obezbjeđuje Fond, a koji se nalaze na web stranici Fonda</w:t>
      </w:r>
      <w:r w:rsidR="00B37190" w:rsidRPr="007A73D1">
        <w:rPr>
          <w:rFonts w:ascii="Cambria" w:hAnsi="Cambria" w:cs="Times New Roman"/>
          <w:noProof/>
          <w:color w:val="000000" w:themeColor="text1"/>
          <w:sz w:val="24"/>
          <w:szCs w:val="24"/>
          <w:lang w:val="sr-Latn-ME"/>
        </w:rPr>
        <w:t xml:space="preserve"> </w:t>
      </w:r>
      <w:hyperlink r:id="rId15" w:history="1">
        <w:r w:rsidR="00B37190" w:rsidRPr="007A73D1">
          <w:rPr>
            <w:rStyle w:val="Hyperlink"/>
            <w:rFonts w:ascii="Cambria" w:hAnsi="Cambria" w:cs="Times New Roman"/>
            <w:noProof/>
            <w:sz w:val="24"/>
            <w:szCs w:val="24"/>
            <w:lang w:val="sr-Latn-ME"/>
          </w:rPr>
          <w:t>https://fondzainovacije.me/programi-za-inovacije/</w:t>
        </w:r>
      </w:hyperlink>
      <w:r w:rsidR="00D30B38" w:rsidRPr="007A73D1">
        <w:rPr>
          <w:rFonts w:ascii="Cambria" w:hAnsi="Cambria" w:cs="Times New Roman"/>
          <w:noProof/>
          <w:color w:val="000000" w:themeColor="text1"/>
          <w:sz w:val="24"/>
          <w:szCs w:val="24"/>
          <w:lang w:val="sr-Latn-ME"/>
        </w:rPr>
        <w:t xml:space="preserve"> </w:t>
      </w:r>
    </w:p>
    <w:p w14:paraId="28FF087D" w14:textId="77777777" w:rsidR="00C42A8C" w:rsidRPr="007A73D1" w:rsidRDefault="00C42A8C" w:rsidP="00EA1C71">
      <w:pPr>
        <w:spacing w:after="120"/>
        <w:jc w:val="both"/>
        <w:rPr>
          <w:rFonts w:ascii="Cambria" w:hAnsi="Cambria" w:cs="Times New Roman"/>
          <w:noProof/>
          <w:color w:val="000000" w:themeColor="text1"/>
          <w:sz w:val="24"/>
          <w:szCs w:val="24"/>
          <w:lang w:val="sr-Latn-ME"/>
        </w:rPr>
      </w:pPr>
      <w:bookmarkStart w:id="22" w:name="_Hlk144989536"/>
      <w:r w:rsidRPr="007A73D1">
        <w:rPr>
          <w:rFonts w:ascii="Cambria" w:hAnsi="Cambria" w:cs="Times New Roman"/>
          <w:b/>
          <w:bCs/>
          <w:noProof/>
          <w:color w:val="000000" w:themeColor="text1"/>
          <w:sz w:val="24"/>
          <w:szCs w:val="24"/>
          <w:lang w:val="sr-Latn-ME"/>
        </w:rPr>
        <w:t>Sadržaj prijave mora biti u potpunosti dostavljen na engleskom jeziku,</w:t>
      </w:r>
      <w:r w:rsidR="00B37190" w:rsidRPr="007A73D1">
        <w:rPr>
          <w:rFonts w:ascii="Cambria" w:hAnsi="Cambria" w:cs="Times New Roman"/>
          <w:b/>
          <w:bCs/>
          <w:noProof/>
          <w:color w:val="000000" w:themeColor="text1"/>
          <w:sz w:val="24"/>
          <w:szCs w:val="24"/>
          <w:lang w:val="sr-Latn-ME"/>
        </w:rPr>
        <w:t xml:space="preserve"> </w:t>
      </w:r>
      <w:r w:rsidRPr="007A73D1">
        <w:rPr>
          <w:rFonts w:ascii="Cambria" w:hAnsi="Cambria" w:cs="Times New Roman"/>
          <w:noProof/>
          <w:color w:val="000000" w:themeColor="text1"/>
          <w:sz w:val="24"/>
          <w:szCs w:val="24"/>
          <w:lang w:val="sr-Latn-ME"/>
        </w:rPr>
        <w:t>osim ako nije jasno drugačije naznačeno.</w:t>
      </w:r>
    </w:p>
    <w:p w14:paraId="5AF57754" w14:textId="77777777" w:rsidR="00C42A8C" w:rsidRPr="007A73D1" w:rsidRDefault="00C42A8C" w:rsidP="00EA1C71">
      <w:pPr>
        <w:spacing w:after="12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Kompletna prijavna dokumentacija sastoji se od sljedeća dva dokumenta:</w:t>
      </w:r>
    </w:p>
    <w:p w14:paraId="15EFBC24" w14:textId="77777777" w:rsidR="00121876" w:rsidRPr="007A73D1" w:rsidRDefault="00317583" w:rsidP="00317583">
      <w:pPr>
        <w:pStyle w:val="ListParagraph"/>
        <w:numPr>
          <w:ilvl w:val="0"/>
          <w:numId w:val="31"/>
        </w:numPr>
        <w:spacing w:after="120" w:line="240" w:lineRule="auto"/>
        <w:jc w:val="both"/>
        <w:rPr>
          <w:rFonts w:ascii="Cambria" w:hAnsi="Cambria" w:cs="Times New Roman"/>
          <w:i/>
          <w:iCs/>
          <w:noProof/>
          <w:color w:val="000000" w:themeColor="text1"/>
          <w:sz w:val="24"/>
          <w:szCs w:val="24"/>
          <w:lang w:val="sr-Latn-ME"/>
        </w:rPr>
      </w:pPr>
      <w:r w:rsidRPr="007A73D1">
        <w:rPr>
          <w:rFonts w:ascii="Cambria" w:hAnsi="Cambria" w:cs="Times New Roman"/>
          <w:i/>
          <w:iCs/>
          <w:noProof/>
          <w:color w:val="000000" w:themeColor="text1"/>
          <w:sz w:val="24"/>
          <w:szCs w:val="24"/>
          <w:lang w:val="sr-Latn-ME"/>
        </w:rPr>
        <w:t>Potpisana izjava podnosioca prijave (i pečatirana u slučaju da je kompanija aplikant)</w:t>
      </w:r>
      <w:r w:rsidR="00C42A8C" w:rsidRPr="007A73D1">
        <w:rPr>
          <w:rFonts w:ascii="Cambria" w:hAnsi="Cambria" w:cs="Times New Roman"/>
          <w:noProof/>
          <w:color w:val="000000" w:themeColor="text1"/>
          <w:sz w:val="24"/>
          <w:szCs w:val="24"/>
          <w:lang w:val="sr-Latn-ME"/>
        </w:rPr>
        <w:t>;</w:t>
      </w:r>
    </w:p>
    <w:p w14:paraId="291176C3" w14:textId="77777777" w:rsidR="00121876" w:rsidRPr="007A73D1" w:rsidRDefault="0058421B" w:rsidP="00121876">
      <w:pPr>
        <w:pStyle w:val="ListParagraph"/>
        <w:numPr>
          <w:ilvl w:val="0"/>
          <w:numId w:val="31"/>
        </w:numPr>
        <w:spacing w:after="60" w:line="240" w:lineRule="auto"/>
        <w:ind w:hanging="357"/>
        <w:contextualSpacing w:val="0"/>
        <w:jc w:val="both"/>
        <w:rPr>
          <w:rFonts w:ascii="Cambria" w:hAnsi="Cambria" w:cs="Times New Roman"/>
          <w:noProof/>
          <w:color w:val="000000" w:themeColor="text1"/>
          <w:sz w:val="24"/>
          <w:szCs w:val="24"/>
          <w:lang w:val="sr-Latn-ME"/>
        </w:rPr>
      </w:pPr>
      <w:r w:rsidRPr="007A73D1">
        <w:rPr>
          <w:rFonts w:ascii="Cambria" w:hAnsi="Cambria" w:cs="Times New Roman"/>
          <w:i/>
          <w:iCs/>
          <w:noProof/>
          <w:color w:val="000000" w:themeColor="text1"/>
          <w:sz w:val="24"/>
          <w:szCs w:val="24"/>
          <w:lang w:val="sr-Latn-ME"/>
        </w:rPr>
        <w:t>Prijavni obrazac</w:t>
      </w:r>
      <w:r w:rsidR="00B37190" w:rsidRPr="007A73D1">
        <w:rPr>
          <w:rFonts w:ascii="Cambria" w:hAnsi="Cambria" w:cs="Times New Roman"/>
          <w:i/>
          <w:iCs/>
          <w:noProof/>
          <w:color w:val="000000" w:themeColor="text1"/>
          <w:sz w:val="24"/>
          <w:szCs w:val="24"/>
          <w:lang w:val="sr-Latn-ME"/>
        </w:rPr>
        <w:t xml:space="preserve">  </w:t>
      </w:r>
      <w:r w:rsidR="00C42A8C" w:rsidRPr="007A73D1">
        <w:rPr>
          <w:rFonts w:ascii="Cambria" w:hAnsi="Cambria" w:cs="Times New Roman"/>
          <w:noProof/>
          <w:color w:val="000000" w:themeColor="text1"/>
          <w:sz w:val="24"/>
          <w:szCs w:val="24"/>
          <w:lang w:val="sr-Latn-ME"/>
        </w:rPr>
        <w:t>koj</w:t>
      </w:r>
      <w:r w:rsidR="00B37190" w:rsidRPr="007A73D1">
        <w:rPr>
          <w:rFonts w:ascii="Cambria" w:hAnsi="Cambria" w:cs="Times New Roman"/>
          <w:noProof/>
          <w:color w:val="000000" w:themeColor="text1"/>
          <w:sz w:val="24"/>
          <w:szCs w:val="24"/>
          <w:lang w:val="sr-Latn-ME"/>
        </w:rPr>
        <w:t>i</w:t>
      </w:r>
      <w:r w:rsidR="00C42A8C" w:rsidRPr="007A73D1">
        <w:rPr>
          <w:rFonts w:ascii="Cambria" w:hAnsi="Cambria" w:cs="Times New Roman"/>
          <w:noProof/>
          <w:color w:val="000000" w:themeColor="text1"/>
          <w:sz w:val="24"/>
          <w:szCs w:val="24"/>
          <w:lang w:val="sr-Latn-ME"/>
        </w:rPr>
        <w:t xml:space="preserve"> je potrebno popuniti i dostaviti u PDF formatu. Sadrži:</w:t>
      </w:r>
    </w:p>
    <w:p w14:paraId="1E05EDD6" w14:textId="77777777" w:rsidR="00121876" w:rsidRPr="007A73D1" w:rsidRDefault="00B37190" w:rsidP="00EA1C71">
      <w:pPr>
        <w:pStyle w:val="ListParagraph"/>
        <w:numPr>
          <w:ilvl w:val="1"/>
          <w:numId w:val="31"/>
        </w:numPr>
        <w:spacing w:after="60" w:line="240" w:lineRule="auto"/>
        <w:ind w:left="993" w:hanging="357"/>
        <w:contextualSpacing w:val="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Detalje</w:t>
      </w:r>
      <w:r w:rsidR="00C42A8C" w:rsidRPr="007A73D1">
        <w:rPr>
          <w:rFonts w:ascii="Cambria" w:hAnsi="Cambria" w:cs="Times New Roman"/>
          <w:noProof/>
          <w:color w:val="000000" w:themeColor="text1"/>
          <w:sz w:val="24"/>
          <w:szCs w:val="24"/>
          <w:lang w:val="sr-Latn-ME"/>
        </w:rPr>
        <w:t xml:space="preserve"> o identifikovanom problemu </w:t>
      </w:r>
      <w:r w:rsidRPr="007A73D1">
        <w:rPr>
          <w:rFonts w:ascii="Cambria" w:hAnsi="Cambria" w:cs="Times New Roman"/>
          <w:noProof/>
          <w:color w:val="000000" w:themeColor="text1"/>
          <w:sz w:val="24"/>
          <w:szCs w:val="24"/>
          <w:lang w:val="sr-Latn-ME"/>
        </w:rPr>
        <w:t xml:space="preserve">na </w:t>
      </w:r>
      <w:r w:rsidR="00C42A8C" w:rsidRPr="007A73D1">
        <w:rPr>
          <w:rFonts w:ascii="Cambria" w:hAnsi="Cambria" w:cs="Times New Roman"/>
          <w:noProof/>
          <w:color w:val="000000" w:themeColor="text1"/>
          <w:sz w:val="24"/>
          <w:szCs w:val="24"/>
          <w:lang w:val="sr-Latn-ME"/>
        </w:rPr>
        <w:t>tržišt</w:t>
      </w:r>
      <w:r w:rsidR="00CE6669" w:rsidRPr="007A73D1">
        <w:rPr>
          <w:rFonts w:ascii="Cambria" w:hAnsi="Cambria" w:cs="Times New Roman"/>
          <w:noProof/>
          <w:color w:val="000000" w:themeColor="text1"/>
          <w:sz w:val="24"/>
          <w:szCs w:val="24"/>
          <w:lang w:val="sr-Latn-ME"/>
        </w:rPr>
        <w:t>u</w:t>
      </w:r>
      <w:r w:rsidR="00C42A8C" w:rsidRPr="007A73D1">
        <w:rPr>
          <w:rFonts w:ascii="Cambria" w:hAnsi="Cambria" w:cs="Times New Roman"/>
          <w:noProof/>
          <w:color w:val="000000" w:themeColor="text1"/>
          <w:sz w:val="24"/>
          <w:szCs w:val="24"/>
          <w:lang w:val="sr-Latn-ME"/>
        </w:rPr>
        <w:t>, predloženom rješenju i njegovim potencijalnim poslovnim slučajevima;</w:t>
      </w:r>
    </w:p>
    <w:p w14:paraId="6481D9CC" w14:textId="77777777" w:rsidR="00121876" w:rsidRPr="007A73D1" w:rsidRDefault="00C42A8C" w:rsidP="00EA1C71">
      <w:pPr>
        <w:pStyle w:val="ListParagraph"/>
        <w:numPr>
          <w:ilvl w:val="1"/>
          <w:numId w:val="31"/>
        </w:numPr>
        <w:spacing w:after="60" w:line="240" w:lineRule="auto"/>
        <w:ind w:left="993" w:hanging="357"/>
        <w:contextualSpacing w:val="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Kratak opis </w:t>
      </w:r>
      <w:r w:rsidR="00CE6669" w:rsidRPr="007A73D1">
        <w:rPr>
          <w:rFonts w:ascii="Cambria" w:hAnsi="Cambria" w:cs="Times New Roman"/>
          <w:noProof/>
          <w:color w:val="000000" w:themeColor="text1"/>
          <w:sz w:val="24"/>
          <w:szCs w:val="24"/>
          <w:lang w:val="sr-Latn-ME"/>
        </w:rPr>
        <w:t xml:space="preserve">suosnivača i </w:t>
      </w:r>
      <w:r w:rsidRPr="007A73D1">
        <w:rPr>
          <w:rFonts w:ascii="Cambria" w:hAnsi="Cambria" w:cs="Times New Roman"/>
          <w:noProof/>
          <w:color w:val="000000" w:themeColor="text1"/>
          <w:sz w:val="24"/>
          <w:szCs w:val="24"/>
          <w:lang w:val="sr-Latn-ME"/>
        </w:rPr>
        <w:t>ključnog osoblja koje će biti angažovano na projektu (minimalno 2, a maksimalno 5);</w:t>
      </w:r>
    </w:p>
    <w:p w14:paraId="648D43A5" w14:textId="77777777" w:rsidR="00D30B38" w:rsidRPr="007A73D1" w:rsidRDefault="00C42A8C" w:rsidP="00EA1C71">
      <w:pPr>
        <w:pStyle w:val="ListParagraph"/>
        <w:numPr>
          <w:ilvl w:val="1"/>
          <w:numId w:val="31"/>
        </w:numPr>
        <w:spacing w:after="60" w:line="240" w:lineRule="auto"/>
        <w:ind w:left="993" w:hanging="357"/>
        <w:contextualSpacing w:val="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Pojednostavljeni budžet;</w:t>
      </w:r>
    </w:p>
    <w:p w14:paraId="1A68F74C" w14:textId="77777777" w:rsidR="00C42A8C" w:rsidRPr="007A73D1" w:rsidRDefault="00D4622D" w:rsidP="00EA1C71">
      <w:pPr>
        <w:pStyle w:val="ListParagraph"/>
        <w:numPr>
          <w:ilvl w:val="1"/>
          <w:numId w:val="31"/>
        </w:numPr>
        <w:spacing w:after="60" w:line="240" w:lineRule="auto"/>
        <w:ind w:left="993" w:hanging="357"/>
        <w:contextualSpacing w:val="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Video </w:t>
      </w:r>
      <w:r w:rsidR="00D45E2C" w:rsidRPr="007A73D1">
        <w:rPr>
          <w:rFonts w:ascii="Cambria" w:hAnsi="Cambria" w:cs="Times New Roman"/>
          <w:noProof/>
          <w:color w:val="000000" w:themeColor="text1"/>
          <w:sz w:val="24"/>
          <w:szCs w:val="24"/>
          <w:lang w:val="sr-Latn-ME"/>
        </w:rPr>
        <w:t>snimak</w:t>
      </w:r>
      <w:r w:rsidRPr="007A73D1">
        <w:rPr>
          <w:rFonts w:ascii="Cambria" w:hAnsi="Cambria" w:cs="Times New Roman"/>
          <w:noProof/>
          <w:color w:val="000000" w:themeColor="text1"/>
          <w:sz w:val="24"/>
          <w:szCs w:val="24"/>
          <w:lang w:val="sr-Latn-ME"/>
        </w:rPr>
        <w:t xml:space="preserve"> koji predstavlja </w:t>
      </w:r>
      <w:r w:rsidR="00D45E2C" w:rsidRPr="007A73D1">
        <w:rPr>
          <w:rFonts w:ascii="Cambria" w:hAnsi="Cambria" w:cs="Times New Roman"/>
          <w:noProof/>
          <w:color w:val="000000" w:themeColor="text1"/>
          <w:sz w:val="24"/>
          <w:szCs w:val="24"/>
          <w:lang w:val="sr-Latn-ME"/>
        </w:rPr>
        <w:t>kratku prezentaciju („elevator pitch“) koncepta proizvoda/usluge i članova tima</w:t>
      </w:r>
      <w:r w:rsidRPr="007A73D1">
        <w:rPr>
          <w:rFonts w:ascii="Cambria" w:hAnsi="Cambria" w:cs="Times New Roman"/>
          <w:noProof/>
          <w:color w:val="000000" w:themeColor="text1"/>
          <w:sz w:val="24"/>
          <w:szCs w:val="24"/>
          <w:lang w:val="sr-Latn-ME"/>
        </w:rPr>
        <w:t xml:space="preserve">. Ova video prezentacija ne treba da sadrži samo skice i numeričke indikatore. Trebalo bi </w:t>
      </w:r>
      <w:r w:rsidR="00983262" w:rsidRPr="007A73D1">
        <w:rPr>
          <w:rFonts w:ascii="Cambria" w:hAnsi="Cambria" w:cs="Times New Roman"/>
          <w:noProof/>
          <w:color w:val="000000" w:themeColor="text1"/>
          <w:sz w:val="24"/>
          <w:szCs w:val="24"/>
          <w:lang w:val="sr-Latn-ME"/>
        </w:rPr>
        <w:t>da opiše</w:t>
      </w:r>
      <w:r w:rsidRPr="007A73D1">
        <w:rPr>
          <w:rFonts w:ascii="Cambria" w:hAnsi="Cambria" w:cs="Times New Roman"/>
          <w:noProof/>
          <w:color w:val="000000" w:themeColor="text1"/>
          <w:sz w:val="24"/>
          <w:szCs w:val="24"/>
          <w:lang w:val="sr-Latn-ME"/>
        </w:rPr>
        <w:t xml:space="preserve"> način na koji je problem identifi</w:t>
      </w:r>
      <w:r w:rsidR="00983262" w:rsidRPr="007A73D1">
        <w:rPr>
          <w:rFonts w:ascii="Cambria" w:hAnsi="Cambria" w:cs="Times New Roman"/>
          <w:noProof/>
          <w:color w:val="000000" w:themeColor="text1"/>
          <w:sz w:val="24"/>
          <w:szCs w:val="24"/>
          <w:lang w:val="sr-Latn-ME"/>
        </w:rPr>
        <w:t>kovan</w:t>
      </w:r>
      <w:r w:rsidRPr="007A73D1">
        <w:rPr>
          <w:rFonts w:ascii="Cambria" w:hAnsi="Cambria" w:cs="Times New Roman"/>
          <w:noProof/>
          <w:color w:val="000000" w:themeColor="text1"/>
          <w:sz w:val="24"/>
          <w:szCs w:val="24"/>
          <w:lang w:val="sr-Latn-ME"/>
        </w:rPr>
        <w:t xml:space="preserve">, ideju koja stoji iza proizvoda/usluge/tehnologije i objašnjenje zašto bi rješenje bilo adekvatno za širi krug korisnika. Ovaj video klip mora biti snimljen na engleskom jeziku i link do videa mora biti naveden u obrascu za prijavu (Vimeo, YouTube ili sličan link). Podnosilac prijave snosi punu odgovornost za kvalitet videa i njegovu dostupnost </w:t>
      </w:r>
      <w:r w:rsidR="00CE6669" w:rsidRPr="007A73D1">
        <w:rPr>
          <w:rFonts w:ascii="Cambria" w:hAnsi="Cambria" w:cs="Times New Roman"/>
          <w:noProof/>
          <w:color w:val="000000" w:themeColor="text1"/>
          <w:sz w:val="24"/>
          <w:szCs w:val="24"/>
          <w:lang w:val="sr-Latn-ME"/>
        </w:rPr>
        <w:t>evaluatorima.</w:t>
      </w:r>
    </w:p>
    <w:p w14:paraId="47E3D6BB" w14:textId="77777777" w:rsidR="00CE6669" w:rsidRPr="007A73D1" w:rsidRDefault="00CE6669" w:rsidP="00CE6669">
      <w:pPr>
        <w:pStyle w:val="ListParagraph"/>
        <w:spacing w:after="60" w:line="240" w:lineRule="auto"/>
        <w:ind w:left="993"/>
        <w:contextualSpacing w:val="0"/>
        <w:jc w:val="both"/>
        <w:rPr>
          <w:rFonts w:ascii="Cambria" w:hAnsi="Cambria" w:cs="Times New Roman"/>
          <w:noProof/>
          <w:color w:val="000000" w:themeColor="text1"/>
          <w:sz w:val="24"/>
          <w:szCs w:val="24"/>
          <w:lang w:val="sr-Latn-ME"/>
        </w:rPr>
      </w:pPr>
    </w:p>
    <w:bookmarkEnd w:id="22"/>
    <w:p w14:paraId="0AB19FA6" w14:textId="77777777" w:rsidR="00C42A8C" w:rsidRPr="007A73D1" w:rsidRDefault="00983262" w:rsidP="00692968">
      <w:pPr>
        <w:jc w:val="both"/>
        <w:rPr>
          <w:rFonts w:ascii="Cambria" w:hAnsi="Cambria" w:cs="Times New Roman"/>
          <w:noProof/>
          <w:color w:val="000000" w:themeColor="text1"/>
          <w:sz w:val="24"/>
          <w:szCs w:val="24"/>
          <w:lang w:val="sr-Latn-ME"/>
        </w:rPr>
      </w:pPr>
      <w:r w:rsidRPr="007A73D1">
        <w:rPr>
          <w:rFonts w:ascii="Cambria" w:hAnsi="Cambria" w:cs="Times New Roman"/>
          <w:b/>
          <w:bCs/>
          <w:noProof/>
          <w:color w:val="000000" w:themeColor="text1"/>
          <w:sz w:val="24"/>
          <w:szCs w:val="24"/>
          <w:lang w:val="sr-Latn-ME"/>
        </w:rPr>
        <w:t>Napomena</w:t>
      </w:r>
      <w:r w:rsidR="00C42A8C" w:rsidRPr="007A73D1">
        <w:rPr>
          <w:rFonts w:ascii="Cambria" w:hAnsi="Cambria" w:cs="Times New Roman"/>
          <w:b/>
          <w:bCs/>
          <w:noProof/>
          <w:color w:val="000000" w:themeColor="text1"/>
          <w:sz w:val="24"/>
          <w:szCs w:val="24"/>
          <w:lang w:val="sr-Latn-ME"/>
        </w:rPr>
        <w:t>:</w:t>
      </w:r>
      <w:r w:rsidRPr="007A73D1">
        <w:rPr>
          <w:rFonts w:ascii="Cambria" w:hAnsi="Cambria" w:cs="Times New Roman"/>
          <w:b/>
          <w:bCs/>
          <w:noProof/>
          <w:color w:val="000000" w:themeColor="text1"/>
          <w:sz w:val="24"/>
          <w:szCs w:val="24"/>
          <w:lang w:val="sr-Latn-ME"/>
        </w:rPr>
        <w:t xml:space="preserve"> </w:t>
      </w:r>
      <w:r w:rsidR="00FF2E15" w:rsidRPr="007A73D1">
        <w:rPr>
          <w:rFonts w:ascii="Cambria" w:hAnsi="Cambria" w:cs="Times New Roman"/>
          <w:noProof/>
          <w:color w:val="000000" w:themeColor="text1"/>
          <w:sz w:val="24"/>
          <w:szCs w:val="24"/>
          <w:lang w:val="sr-Latn-ME"/>
        </w:rPr>
        <w:t>Prijavni obrazac</w:t>
      </w:r>
      <w:r w:rsidR="00C42A8C" w:rsidRPr="007A73D1">
        <w:rPr>
          <w:rFonts w:ascii="Cambria" w:hAnsi="Cambria" w:cs="Times New Roman"/>
          <w:noProof/>
          <w:color w:val="000000" w:themeColor="text1"/>
          <w:sz w:val="24"/>
          <w:szCs w:val="24"/>
          <w:lang w:val="sr-Latn-ME"/>
        </w:rPr>
        <w:t xml:space="preserve"> mora biti dostavljen u potpuno istom vizuelnom i strukturnom formatu i stilu kao što je dat na web stranici Fonda. Svaki pokušaj izmjene obrasca za prijavu otključavanjem i/ili izmjenom formula ili teksta </w:t>
      </w:r>
      <w:r w:rsidR="0001515B" w:rsidRPr="007A73D1">
        <w:rPr>
          <w:rFonts w:ascii="Cambria" w:hAnsi="Cambria" w:cs="Times New Roman"/>
          <w:noProof/>
          <w:color w:val="000000" w:themeColor="text1"/>
          <w:sz w:val="24"/>
          <w:szCs w:val="24"/>
          <w:lang w:val="sr-Latn-ME"/>
        </w:rPr>
        <w:t>će rezultirati</w:t>
      </w:r>
      <w:r w:rsidR="00C42A8C" w:rsidRPr="007A73D1">
        <w:rPr>
          <w:rFonts w:ascii="Cambria" w:hAnsi="Cambria" w:cs="Times New Roman"/>
          <w:noProof/>
          <w:color w:val="000000" w:themeColor="text1"/>
          <w:sz w:val="24"/>
          <w:szCs w:val="24"/>
          <w:lang w:val="sr-Latn-ME"/>
        </w:rPr>
        <w:t xml:space="preserve"> diskvalifikacijom aplikacije iz dalje evaluacije. </w:t>
      </w:r>
      <w:r w:rsidR="0001515B" w:rsidRPr="007A73D1">
        <w:rPr>
          <w:rFonts w:ascii="Cambria" w:hAnsi="Cambria" w:cs="Times New Roman"/>
          <w:noProof/>
          <w:color w:val="000000" w:themeColor="text1"/>
          <w:sz w:val="24"/>
          <w:szCs w:val="24"/>
          <w:lang w:val="sr-Latn-ME"/>
        </w:rPr>
        <w:t>Aplikantima</w:t>
      </w:r>
      <w:r w:rsidR="00C42A8C" w:rsidRPr="007A73D1">
        <w:rPr>
          <w:rFonts w:ascii="Cambria" w:hAnsi="Cambria" w:cs="Times New Roman"/>
          <w:noProof/>
          <w:color w:val="000000" w:themeColor="text1"/>
          <w:sz w:val="24"/>
          <w:szCs w:val="24"/>
          <w:lang w:val="sr-Latn-ME"/>
        </w:rPr>
        <w:t xml:space="preserve"> je dozvoljeno da koriste opcije stilskog oblikovanja unutar unaprijed defini</w:t>
      </w:r>
      <w:r w:rsidR="00FF2E15" w:rsidRPr="007A73D1">
        <w:rPr>
          <w:rFonts w:ascii="Cambria" w:hAnsi="Cambria" w:cs="Times New Roman"/>
          <w:noProof/>
          <w:color w:val="000000" w:themeColor="text1"/>
          <w:sz w:val="24"/>
          <w:szCs w:val="24"/>
          <w:lang w:val="sr-Latn-ME"/>
        </w:rPr>
        <w:t>sanih</w:t>
      </w:r>
      <w:r w:rsidR="00C42A8C" w:rsidRPr="007A73D1">
        <w:rPr>
          <w:rFonts w:ascii="Cambria" w:hAnsi="Cambria" w:cs="Times New Roman"/>
          <w:noProof/>
          <w:color w:val="000000" w:themeColor="text1"/>
          <w:sz w:val="24"/>
          <w:szCs w:val="24"/>
          <w:lang w:val="sr-Latn-ME"/>
        </w:rPr>
        <w:t xml:space="preserve"> tekstualnih okvira u </w:t>
      </w:r>
      <w:r w:rsidR="00FF2E15" w:rsidRPr="007A73D1">
        <w:rPr>
          <w:rFonts w:ascii="Cambria" w:hAnsi="Cambria" w:cs="Times New Roman"/>
          <w:noProof/>
          <w:color w:val="000000" w:themeColor="text1"/>
          <w:sz w:val="24"/>
          <w:szCs w:val="24"/>
          <w:lang w:val="sr-Latn-ME"/>
        </w:rPr>
        <w:t>prijavnom obrascu</w:t>
      </w:r>
      <w:r w:rsidR="00C42A8C" w:rsidRPr="007A73D1">
        <w:rPr>
          <w:rFonts w:ascii="Cambria" w:hAnsi="Cambria" w:cs="Times New Roman"/>
          <w:noProof/>
          <w:color w:val="000000" w:themeColor="text1"/>
          <w:sz w:val="24"/>
          <w:szCs w:val="24"/>
          <w:lang w:val="sr-Latn-ME"/>
        </w:rPr>
        <w:t>.</w:t>
      </w:r>
    </w:p>
    <w:p w14:paraId="5B46635E" w14:textId="77777777" w:rsidR="00DD68B4" w:rsidRPr="007A73D1" w:rsidRDefault="00C42A8C" w:rsidP="004914B5">
      <w:pPr>
        <w:jc w:val="both"/>
        <w:rPr>
          <w:rFonts w:ascii="Cambria" w:hAnsi="Cambria" w:cs="Times New Roman"/>
          <w:noProof/>
          <w:color w:val="000000" w:themeColor="text1"/>
          <w:sz w:val="24"/>
          <w:szCs w:val="24"/>
          <w:lang w:val="sr-Latn-ME"/>
        </w:rPr>
      </w:pPr>
      <w:bookmarkStart w:id="23" w:name="_Hlk144989749"/>
      <w:r w:rsidRPr="007A73D1">
        <w:rPr>
          <w:rFonts w:ascii="Cambria" w:hAnsi="Cambria" w:cs="Times New Roman"/>
          <w:noProof/>
          <w:color w:val="000000" w:themeColor="text1"/>
          <w:sz w:val="24"/>
          <w:szCs w:val="24"/>
          <w:lang w:val="sr-Latn-ME"/>
        </w:rPr>
        <w:t>Fond će svim zainteresovanim aplikantima pružati savjetodavnu</w:t>
      </w:r>
      <w:r w:rsidR="00D45E2C" w:rsidRPr="007A73D1">
        <w:rPr>
          <w:rFonts w:ascii="Cambria" w:hAnsi="Cambria" w:cs="Times New Roman"/>
          <w:noProof/>
          <w:color w:val="000000" w:themeColor="text1"/>
          <w:sz w:val="24"/>
          <w:szCs w:val="24"/>
          <w:lang w:val="sr-Latn-ME"/>
        </w:rPr>
        <w:t xml:space="preserve"> </w:t>
      </w:r>
      <w:r w:rsidRPr="007A73D1">
        <w:rPr>
          <w:rFonts w:ascii="Cambria" w:hAnsi="Cambria" w:cs="Times New Roman"/>
          <w:noProof/>
          <w:color w:val="000000" w:themeColor="text1"/>
          <w:sz w:val="24"/>
          <w:szCs w:val="24"/>
          <w:lang w:val="sr-Latn-ME"/>
        </w:rPr>
        <w:t>podršku putem e-maila, telefona, putem često postavljanih pitanja, informativnih sesija i/ili otvorenih vrata u vezi sa administrativnim aspektima pripreme prijava.</w:t>
      </w:r>
      <w:bookmarkEnd w:id="23"/>
    </w:p>
    <w:p w14:paraId="7197E831" w14:textId="2C46363F" w:rsidR="00796556" w:rsidRPr="00796556" w:rsidRDefault="00796556" w:rsidP="00796556">
      <w:pPr>
        <w:jc w:val="both"/>
        <w:rPr>
          <w:rFonts w:ascii="Cambria" w:hAnsi="Cambria" w:cs="Times New Roman"/>
          <w:noProof/>
          <w:color w:val="000000" w:themeColor="text1"/>
          <w:sz w:val="24"/>
          <w:szCs w:val="24"/>
          <w:lang w:val="sr-Latn-ME"/>
        </w:rPr>
      </w:pPr>
      <w:r w:rsidRPr="00796556">
        <w:rPr>
          <w:rFonts w:ascii="Cambria" w:hAnsi="Cambria" w:cs="Times New Roman"/>
          <w:noProof/>
          <w:color w:val="000000" w:themeColor="text1"/>
          <w:sz w:val="24"/>
          <w:szCs w:val="24"/>
          <w:lang w:val="sr-Latn-ME"/>
        </w:rPr>
        <w:t>Podnosiocima prijave se savjetuje da provjere da li je njihova prijava kompletna koristeći Kontrolnu listu koja je sastavni dio ovog javnog poziva.</w:t>
      </w:r>
    </w:p>
    <w:p w14:paraId="365EF29A" w14:textId="77777777" w:rsidR="00DD68B4" w:rsidRDefault="00DD68B4">
      <w:pPr>
        <w:rPr>
          <w:rFonts w:ascii="Cambria" w:hAnsi="Cambria" w:cs="Times New Roman"/>
          <w:noProof/>
          <w:color w:val="000000" w:themeColor="text1"/>
          <w:lang w:val="sr-Latn-ME"/>
        </w:rPr>
      </w:pPr>
    </w:p>
    <w:p w14:paraId="7DB67F6F" w14:textId="77777777" w:rsidR="009D63C5" w:rsidRDefault="009D63C5">
      <w:pPr>
        <w:rPr>
          <w:rFonts w:ascii="Cambria" w:hAnsi="Cambria" w:cs="Times New Roman"/>
          <w:noProof/>
          <w:color w:val="000000" w:themeColor="text1"/>
          <w:lang w:val="sr-Latn-ME"/>
        </w:rPr>
      </w:pPr>
    </w:p>
    <w:p w14:paraId="0D1A3111" w14:textId="77777777" w:rsidR="009D63C5" w:rsidRPr="007A73D1" w:rsidRDefault="009D63C5">
      <w:pPr>
        <w:rPr>
          <w:rFonts w:ascii="Cambria" w:hAnsi="Cambria" w:cs="Times New Roman"/>
          <w:noProof/>
          <w:color w:val="000000" w:themeColor="text1"/>
          <w:lang w:val="sr-Latn-ME"/>
        </w:rPr>
      </w:pPr>
    </w:p>
    <w:p w14:paraId="738DD589" w14:textId="77777777" w:rsidR="00DA3091" w:rsidRDefault="0040643C" w:rsidP="0040643C">
      <w:pPr>
        <w:pStyle w:val="Heading1"/>
        <w:numPr>
          <w:ilvl w:val="0"/>
          <w:numId w:val="9"/>
        </w:numPr>
        <w:rPr>
          <w:rFonts w:ascii="Cambria" w:hAnsi="Cambria" w:cs="Times New Roman"/>
          <w:caps/>
          <w:noProof/>
          <w:color w:val="000000" w:themeColor="text1"/>
          <w:sz w:val="28"/>
          <w:szCs w:val="28"/>
          <w:lang w:val="sr-Latn-ME"/>
        </w:rPr>
      </w:pPr>
      <w:bookmarkStart w:id="24" w:name="_Toc195686559"/>
      <w:r w:rsidRPr="009D63C5">
        <w:rPr>
          <w:rFonts w:ascii="Cambria" w:hAnsi="Cambria" w:cs="Times New Roman"/>
          <w:caps/>
          <w:noProof/>
          <w:color w:val="000000" w:themeColor="text1"/>
          <w:sz w:val="28"/>
          <w:szCs w:val="28"/>
          <w:lang w:val="sr-Latn-ME"/>
        </w:rPr>
        <w:t>Kriterijumi ocjenjivanja</w:t>
      </w:r>
      <w:bookmarkEnd w:id="24"/>
    </w:p>
    <w:p w14:paraId="4A2D6A2D" w14:textId="77777777" w:rsidR="009D63C5" w:rsidRPr="009D63C5" w:rsidRDefault="009D63C5" w:rsidP="009D63C5">
      <w:pPr>
        <w:rPr>
          <w:lang w:val="sr-Latn-ME"/>
        </w:rPr>
      </w:pPr>
    </w:p>
    <w:p w14:paraId="2345CF93" w14:textId="77777777" w:rsidR="00DA3091" w:rsidRPr="007A73D1" w:rsidRDefault="00DA3091" w:rsidP="001739BA">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Sve prijave koje ispunjavaju uslove će</w:t>
      </w:r>
      <w:r w:rsidR="0001515B" w:rsidRPr="007A73D1">
        <w:rPr>
          <w:rFonts w:ascii="Cambria" w:hAnsi="Cambria" w:cs="Times New Roman"/>
          <w:noProof/>
          <w:color w:val="000000" w:themeColor="text1"/>
          <w:lang w:val="sr-Latn-ME"/>
        </w:rPr>
        <w:t xml:space="preserve"> biti</w:t>
      </w:r>
      <w:r w:rsidRPr="007A73D1">
        <w:rPr>
          <w:rFonts w:ascii="Cambria" w:hAnsi="Cambria" w:cs="Times New Roman"/>
          <w:noProof/>
          <w:color w:val="000000" w:themeColor="text1"/>
          <w:lang w:val="sr-Latn-ME"/>
        </w:rPr>
        <w:t xml:space="preserve"> ocijenjene na osnovu sljedeća 3 kriterij</w:t>
      </w:r>
      <w:r w:rsidR="0001515B" w:rsidRPr="007A73D1">
        <w:rPr>
          <w:rFonts w:ascii="Cambria" w:hAnsi="Cambria" w:cs="Times New Roman"/>
          <w:noProof/>
          <w:color w:val="000000" w:themeColor="text1"/>
          <w:lang w:val="sr-Latn-ME"/>
        </w:rPr>
        <w:t>uma</w:t>
      </w:r>
      <w:r w:rsidRPr="007A73D1">
        <w:rPr>
          <w:rFonts w:ascii="Cambria" w:hAnsi="Cambria" w:cs="Times New Roman"/>
          <w:noProof/>
          <w:color w:val="000000" w:themeColor="text1"/>
          <w:lang w:val="sr-Latn-ME"/>
        </w:rPr>
        <w:t>:</w:t>
      </w:r>
    </w:p>
    <w:tbl>
      <w:tblPr>
        <w:tblStyle w:val="TableGrid"/>
        <w:tblW w:w="0" w:type="auto"/>
        <w:jc w:val="center"/>
        <w:tblLook w:val="04A0" w:firstRow="1" w:lastRow="0" w:firstColumn="1" w:lastColumn="0" w:noHBand="0" w:noVBand="1"/>
      </w:tblPr>
      <w:tblGrid>
        <w:gridCol w:w="7652"/>
        <w:gridCol w:w="1364"/>
      </w:tblGrid>
      <w:tr w:rsidR="00815572" w:rsidRPr="009D63C5" w14:paraId="4C411471" w14:textId="77777777" w:rsidTr="00CB012F">
        <w:trPr>
          <w:trHeight w:val="528"/>
          <w:jc w:val="center"/>
        </w:trPr>
        <w:tc>
          <w:tcPr>
            <w:tcW w:w="9016" w:type="dxa"/>
            <w:gridSpan w:val="2"/>
            <w:shd w:val="clear" w:color="auto" w:fill="D9D9D9" w:themeFill="background1" w:themeFillShade="D9"/>
            <w:vAlign w:val="center"/>
          </w:tcPr>
          <w:p w14:paraId="4838F5F8" w14:textId="77777777" w:rsidR="0040643C" w:rsidRPr="007A73D1" w:rsidRDefault="008205DA" w:rsidP="0040643C">
            <w:pPr>
              <w:jc w:val="center"/>
              <w:rPr>
                <w:rFonts w:ascii="Cambria" w:hAnsi="Cambria" w:cs="Times New Roman"/>
                <w:b/>
                <w:bCs/>
                <w:noProof/>
                <w:color w:val="000000" w:themeColor="text1"/>
                <w:lang w:val="sr-Latn-ME"/>
              </w:rPr>
            </w:pPr>
            <w:r w:rsidRPr="007A73D1">
              <w:rPr>
                <w:rFonts w:ascii="Cambria" w:hAnsi="Cambria" w:cs="Times New Roman"/>
                <w:b/>
                <w:bCs/>
                <w:noProof/>
                <w:color w:val="000000" w:themeColor="text1"/>
                <w:lang w:val="sr-Latn-ME"/>
              </w:rPr>
              <w:t>Inovativnost</w:t>
            </w:r>
            <w:r w:rsidR="0040643C" w:rsidRPr="007A73D1">
              <w:rPr>
                <w:rFonts w:ascii="Cambria" w:hAnsi="Cambria" w:cs="Times New Roman"/>
                <w:b/>
                <w:bCs/>
                <w:noProof/>
                <w:color w:val="000000" w:themeColor="text1"/>
                <w:lang w:val="sr-Latn-ME"/>
              </w:rPr>
              <w:t xml:space="preserve"> i potencijalna konkurentska prednost predloženog rješenja</w:t>
            </w:r>
          </w:p>
        </w:tc>
      </w:tr>
      <w:tr w:rsidR="00815572" w:rsidRPr="007A73D1" w14:paraId="7C21138E" w14:textId="77777777" w:rsidTr="00A86FED">
        <w:trPr>
          <w:trHeight w:val="188"/>
          <w:jc w:val="center"/>
        </w:trPr>
        <w:tc>
          <w:tcPr>
            <w:tcW w:w="7700" w:type="dxa"/>
          </w:tcPr>
          <w:p w14:paraId="77BA1BB9" w14:textId="77777777" w:rsidR="0040643C" w:rsidRPr="007A73D1" w:rsidRDefault="0040643C" w:rsidP="00121876">
            <w:pPr>
              <w:spacing w:after="60"/>
              <w:jc w:val="both"/>
              <w:rPr>
                <w:rFonts w:ascii="Cambria" w:hAnsi="Cambria" w:cs="Times New Roman"/>
                <w:i/>
                <w:iCs/>
                <w:noProof/>
                <w:color w:val="000000" w:themeColor="text1"/>
                <w:sz w:val="20"/>
                <w:szCs w:val="20"/>
                <w:lang w:val="sr-Latn-ME"/>
              </w:rPr>
            </w:pPr>
            <w:r w:rsidRPr="007A73D1">
              <w:rPr>
                <w:rFonts w:ascii="Cambria" w:hAnsi="Cambria" w:cs="Times New Roman"/>
                <w:i/>
                <w:iCs/>
                <w:noProof/>
                <w:color w:val="000000" w:themeColor="text1"/>
                <w:sz w:val="20"/>
                <w:szCs w:val="20"/>
                <w:lang w:val="sr-Latn-ME"/>
              </w:rPr>
              <w:t xml:space="preserve">Prije </w:t>
            </w:r>
            <w:r w:rsidR="0002273D" w:rsidRPr="007A73D1">
              <w:rPr>
                <w:rFonts w:ascii="Cambria" w:hAnsi="Cambria" w:cs="Times New Roman"/>
                <w:i/>
                <w:iCs/>
                <w:noProof/>
                <w:color w:val="000000" w:themeColor="text1"/>
                <w:sz w:val="20"/>
                <w:szCs w:val="20"/>
                <w:lang w:val="sr-Latn-ME"/>
              </w:rPr>
              <w:t>opisivanja</w:t>
            </w:r>
            <w:r w:rsidRPr="007A73D1">
              <w:rPr>
                <w:rFonts w:ascii="Cambria" w:hAnsi="Cambria" w:cs="Times New Roman"/>
                <w:i/>
                <w:iCs/>
                <w:noProof/>
                <w:color w:val="000000" w:themeColor="text1"/>
                <w:sz w:val="20"/>
                <w:szCs w:val="20"/>
                <w:lang w:val="sr-Latn-ME"/>
              </w:rPr>
              <w:t xml:space="preserve"> specifičnosti tehnologije, aplikanti trebaju jasno opisati problem koji namjeravaju riješiti, objasniti njegove specifičnosti, a zatim izložiti detalje predloženog rješenja i navesti kako će ono pomoći u rješavanju problema. Ovo je temeljni stub aplikacije.</w:t>
            </w:r>
          </w:p>
          <w:p w14:paraId="39C67EE5" w14:textId="77777777" w:rsidR="0040643C" w:rsidRPr="007A73D1" w:rsidRDefault="00414FEA" w:rsidP="00121876">
            <w:pPr>
              <w:spacing w:after="60"/>
              <w:jc w:val="both"/>
              <w:rPr>
                <w:rFonts w:ascii="Cambria" w:hAnsi="Cambria" w:cs="Times New Roman"/>
                <w:i/>
                <w:iCs/>
                <w:noProof/>
                <w:color w:val="000000" w:themeColor="text1"/>
                <w:sz w:val="20"/>
                <w:szCs w:val="20"/>
                <w:lang w:val="sr-Latn-ME"/>
              </w:rPr>
            </w:pPr>
            <w:r w:rsidRPr="007A73D1">
              <w:rPr>
                <w:rFonts w:ascii="Cambria" w:hAnsi="Cambria" w:cs="Times New Roman"/>
                <w:i/>
                <w:iCs/>
                <w:noProof/>
                <w:color w:val="000000" w:themeColor="text1"/>
                <w:sz w:val="20"/>
                <w:szCs w:val="20"/>
                <w:lang w:val="sr-Latn-ME"/>
              </w:rPr>
              <w:t>Tehnologija je važna. Skalabilno, dobro defini</w:t>
            </w:r>
            <w:r w:rsidR="00074B77" w:rsidRPr="007A73D1">
              <w:rPr>
                <w:rFonts w:ascii="Cambria" w:hAnsi="Cambria" w:cs="Times New Roman"/>
                <w:i/>
                <w:iCs/>
                <w:noProof/>
                <w:color w:val="000000" w:themeColor="text1"/>
                <w:sz w:val="20"/>
                <w:szCs w:val="20"/>
                <w:lang w:val="sr-Latn-ME"/>
              </w:rPr>
              <w:t>sano</w:t>
            </w:r>
            <w:r w:rsidRPr="007A73D1">
              <w:rPr>
                <w:rFonts w:ascii="Cambria" w:hAnsi="Cambria" w:cs="Times New Roman"/>
                <w:i/>
                <w:iCs/>
                <w:noProof/>
                <w:color w:val="000000" w:themeColor="text1"/>
                <w:sz w:val="20"/>
                <w:szCs w:val="20"/>
                <w:lang w:val="sr-Latn-ME"/>
              </w:rPr>
              <w:t xml:space="preserve"> i elegantno rješenje jedan je od glavnih preduslova za uspostavljanje konkurentske prednosti. </w:t>
            </w:r>
            <w:r w:rsidR="0002273D" w:rsidRPr="007A73D1">
              <w:rPr>
                <w:rFonts w:ascii="Cambria" w:hAnsi="Cambria" w:cs="Times New Roman"/>
                <w:i/>
                <w:iCs/>
                <w:noProof/>
                <w:color w:val="000000" w:themeColor="text1"/>
                <w:sz w:val="20"/>
                <w:szCs w:val="20"/>
                <w:lang w:val="sr-Latn-ME"/>
              </w:rPr>
              <w:t>Aplikanti</w:t>
            </w:r>
            <w:r w:rsidRPr="007A73D1">
              <w:rPr>
                <w:rFonts w:ascii="Cambria" w:hAnsi="Cambria" w:cs="Times New Roman"/>
                <w:i/>
                <w:iCs/>
                <w:noProof/>
                <w:color w:val="000000" w:themeColor="text1"/>
                <w:sz w:val="20"/>
                <w:szCs w:val="20"/>
                <w:lang w:val="sr-Latn-ME"/>
              </w:rPr>
              <w:t xml:space="preserve"> treba da budu veoma konkretni u vezi sa trenutnom fazom razvoja proizvoda i da daju mapu puta za buduće aktivnosti.</w:t>
            </w:r>
          </w:p>
          <w:p w14:paraId="0EFEE63E" w14:textId="77777777" w:rsidR="0040643C" w:rsidRPr="007A73D1" w:rsidRDefault="0040643C" w:rsidP="00121876">
            <w:pPr>
              <w:spacing w:after="60"/>
              <w:jc w:val="both"/>
              <w:rPr>
                <w:rFonts w:ascii="Cambria" w:hAnsi="Cambria" w:cs="Times New Roman"/>
                <w:i/>
                <w:iCs/>
                <w:noProof/>
                <w:color w:val="000000" w:themeColor="text1"/>
                <w:sz w:val="20"/>
                <w:szCs w:val="20"/>
                <w:lang w:val="sr-Latn-ME"/>
              </w:rPr>
            </w:pPr>
            <w:r w:rsidRPr="007A73D1">
              <w:rPr>
                <w:rFonts w:ascii="Cambria" w:hAnsi="Cambria" w:cs="Times New Roman"/>
                <w:i/>
                <w:iCs/>
                <w:noProof/>
                <w:color w:val="000000" w:themeColor="text1"/>
                <w:sz w:val="20"/>
                <w:szCs w:val="20"/>
                <w:lang w:val="sr-Latn-ME"/>
              </w:rPr>
              <w:t>Novi proizvodi i usluge, poboljšanja postojećih rješenja i procesa, novi modeli poslovanja su dobrodošli. Međutim, program ima za cilj da podrži rješenja koja donose novu doda</w:t>
            </w:r>
            <w:r w:rsidR="00323B8F" w:rsidRPr="007A73D1">
              <w:rPr>
                <w:rFonts w:ascii="Cambria" w:hAnsi="Cambria" w:cs="Times New Roman"/>
                <w:i/>
                <w:iCs/>
                <w:noProof/>
                <w:color w:val="000000" w:themeColor="text1"/>
                <w:sz w:val="20"/>
                <w:szCs w:val="20"/>
                <w:lang w:val="sr-Latn-ME"/>
              </w:rPr>
              <w:t>t</w:t>
            </w:r>
            <w:r w:rsidRPr="007A73D1">
              <w:rPr>
                <w:rFonts w:ascii="Cambria" w:hAnsi="Cambria" w:cs="Times New Roman"/>
                <w:i/>
                <w:iCs/>
                <w:noProof/>
                <w:color w:val="000000" w:themeColor="text1"/>
                <w:sz w:val="20"/>
                <w:szCs w:val="20"/>
                <w:lang w:val="sr-Latn-ME"/>
              </w:rPr>
              <w:t>u vrijednost poslovnom modelu, te stoga nije dizajniran za aplikacije koje nude standardne nadogradnje (npr. standardne nadogradnje softvera ili jednostavan redizajn proizvoda). Fond ne želi da podrži projekte „i ja“ koji ne nude diferencijaciju u odnosu na postojeće proizvode ili poslovne modele.</w:t>
            </w:r>
          </w:p>
          <w:p w14:paraId="63D3A433" w14:textId="77777777" w:rsidR="00177915" w:rsidRPr="007A73D1" w:rsidRDefault="00323B8F" w:rsidP="00177915">
            <w:pPr>
              <w:spacing w:after="60"/>
              <w:jc w:val="both"/>
              <w:rPr>
                <w:rFonts w:ascii="Cambria" w:hAnsi="Cambria" w:cs="Times New Roman"/>
                <w:noProof/>
                <w:color w:val="000000" w:themeColor="text1"/>
                <w:lang w:val="sr-Latn-ME"/>
              </w:rPr>
            </w:pPr>
            <w:r w:rsidRPr="007A73D1">
              <w:rPr>
                <w:rFonts w:ascii="Cambria" w:hAnsi="Cambria" w:cs="Times New Roman"/>
                <w:i/>
                <w:iCs/>
                <w:noProof/>
                <w:color w:val="000000" w:themeColor="text1"/>
                <w:sz w:val="20"/>
                <w:szCs w:val="20"/>
                <w:lang w:val="sr-Latn-ME"/>
              </w:rPr>
              <w:t>Sasvim je očekivano da mlade startup kompanije mijenjaju svoje ideje, i to nikako nije nešto što bi vas trebalo obeshrabriti.</w:t>
            </w:r>
          </w:p>
        </w:tc>
        <w:tc>
          <w:tcPr>
            <w:tcW w:w="1316" w:type="dxa"/>
            <w:vAlign w:val="center"/>
          </w:tcPr>
          <w:p w14:paraId="494F23E6" w14:textId="77777777" w:rsidR="0040643C" w:rsidRPr="007A73D1" w:rsidRDefault="0040643C" w:rsidP="00A826DC">
            <w:pPr>
              <w:jc w:val="center"/>
              <w:rPr>
                <w:rFonts w:ascii="Cambria" w:hAnsi="Cambria" w:cs="Times New Roman"/>
                <w:noProof/>
                <w:color w:val="000000" w:themeColor="text1"/>
                <w:sz w:val="20"/>
                <w:szCs w:val="20"/>
                <w:lang w:val="sr-Latn-ME"/>
              </w:rPr>
            </w:pPr>
            <w:r w:rsidRPr="007A73D1">
              <w:rPr>
                <w:rFonts w:ascii="Cambria" w:hAnsi="Cambria" w:cs="Times New Roman"/>
                <w:noProof/>
                <w:color w:val="000000" w:themeColor="text1"/>
                <w:lang w:val="sr-Latn-ME"/>
              </w:rPr>
              <w:t>Maksimalno 5 bodova</w:t>
            </w:r>
          </w:p>
        </w:tc>
      </w:tr>
      <w:tr w:rsidR="00815572" w:rsidRPr="007A73D1" w14:paraId="1A4D56F6" w14:textId="77777777" w:rsidTr="00CB012F">
        <w:trPr>
          <w:trHeight w:val="523"/>
          <w:jc w:val="center"/>
        </w:trPr>
        <w:tc>
          <w:tcPr>
            <w:tcW w:w="9016" w:type="dxa"/>
            <w:gridSpan w:val="2"/>
            <w:shd w:val="clear" w:color="auto" w:fill="D9D9D9" w:themeFill="background1" w:themeFillShade="D9"/>
            <w:vAlign w:val="center"/>
          </w:tcPr>
          <w:p w14:paraId="1BF82919" w14:textId="77777777" w:rsidR="0040643C" w:rsidRPr="007A73D1" w:rsidRDefault="0040643C" w:rsidP="0040643C">
            <w:pPr>
              <w:jc w:val="center"/>
              <w:rPr>
                <w:rFonts w:ascii="Cambria" w:hAnsi="Cambria" w:cs="Times New Roman"/>
                <w:b/>
                <w:bCs/>
                <w:noProof/>
                <w:color w:val="000000" w:themeColor="text1"/>
                <w:lang w:val="sr-Latn-ME"/>
              </w:rPr>
            </w:pPr>
            <w:r w:rsidRPr="007A73D1">
              <w:rPr>
                <w:rFonts w:ascii="Cambria" w:hAnsi="Cambria" w:cs="Times New Roman"/>
                <w:b/>
                <w:bCs/>
                <w:noProof/>
                <w:color w:val="000000" w:themeColor="text1"/>
                <w:lang w:val="sr-Latn-ME"/>
              </w:rPr>
              <w:t>Tržišni potencijal</w:t>
            </w:r>
          </w:p>
        </w:tc>
      </w:tr>
      <w:tr w:rsidR="00815572" w:rsidRPr="007A73D1" w14:paraId="365015C1" w14:textId="77777777" w:rsidTr="00A86FED">
        <w:trPr>
          <w:jc w:val="center"/>
        </w:trPr>
        <w:tc>
          <w:tcPr>
            <w:tcW w:w="7700" w:type="dxa"/>
          </w:tcPr>
          <w:p w14:paraId="240DDBA8" w14:textId="77777777" w:rsidR="0040643C" w:rsidRPr="007A73D1" w:rsidRDefault="0040643C" w:rsidP="00121876">
            <w:pPr>
              <w:spacing w:after="60"/>
              <w:jc w:val="both"/>
              <w:rPr>
                <w:rFonts w:ascii="Cambria" w:hAnsi="Cambria" w:cs="Times New Roman"/>
                <w:i/>
                <w:iCs/>
                <w:noProof/>
                <w:color w:val="000000" w:themeColor="text1"/>
                <w:sz w:val="20"/>
                <w:szCs w:val="20"/>
                <w:lang w:val="sr-Latn-ME"/>
              </w:rPr>
            </w:pPr>
            <w:r w:rsidRPr="007A73D1">
              <w:rPr>
                <w:rFonts w:ascii="Cambria" w:hAnsi="Cambria" w:cs="Times New Roman"/>
                <w:i/>
                <w:iCs/>
                <w:noProof/>
                <w:color w:val="000000" w:themeColor="text1"/>
                <w:sz w:val="20"/>
                <w:szCs w:val="20"/>
                <w:lang w:val="sr-Latn-ME"/>
              </w:rPr>
              <w:t>Fokus ovog programa su rješenja koja bi mogla postići široku tržišnu skalu. Ovo ne diskvalifikuje startap</w:t>
            </w:r>
            <w:r w:rsidR="00F70161" w:rsidRPr="007A73D1">
              <w:rPr>
                <w:rFonts w:ascii="Cambria" w:hAnsi="Cambria" w:cs="Times New Roman"/>
                <w:i/>
                <w:iCs/>
                <w:noProof/>
                <w:color w:val="000000" w:themeColor="text1"/>
                <w:sz w:val="20"/>
                <w:szCs w:val="20"/>
                <w:lang w:val="sr-Latn-ME"/>
              </w:rPr>
              <w:t>ove</w:t>
            </w:r>
            <w:r w:rsidRPr="007A73D1">
              <w:rPr>
                <w:rFonts w:ascii="Cambria" w:hAnsi="Cambria" w:cs="Times New Roman"/>
                <w:i/>
                <w:iCs/>
                <w:noProof/>
                <w:color w:val="000000" w:themeColor="text1"/>
                <w:sz w:val="20"/>
                <w:szCs w:val="20"/>
                <w:lang w:val="sr-Latn-ME"/>
              </w:rPr>
              <w:t xml:space="preserve"> i timove koji žele da r</w:t>
            </w:r>
            <w:r w:rsidR="008205DA" w:rsidRPr="007A73D1">
              <w:rPr>
                <w:rFonts w:ascii="Cambria" w:hAnsi="Cambria" w:cs="Times New Roman"/>
                <w:i/>
                <w:iCs/>
                <w:noProof/>
                <w:color w:val="000000" w:themeColor="text1"/>
                <w:sz w:val="20"/>
                <w:szCs w:val="20"/>
                <w:lang w:val="sr-Latn-ME"/>
              </w:rPr>
              <w:t>ij</w:t>
            </w:r>
            <w:r w:rsidRPr="007A73D1">
              <w:rPr>
                <w:rFonts w:ascii="Cambria" w:hAnsi="Cambria" w:cs="Times New Roman"/>
                <w:i/>
                <w:iCs/>
                <w:noProof/>
                <w:color w:val="000000" w:themeColor="text1"/>
                <w:sz w:val="20"/>
                <w:szCs w:val="20"/>
                <w:lang w:val="sr-Latn-ME"/>
              </w:rPr>
              <w:t>eše problem tržišne niše, ali bi trebalo da budu veoma konkretni u objašnjavanju kako će moći da razvijaju održivo poslovanje.</w:t>
            </w:r>
          </w:p>
          <w:p w14:paraId="42B09007" w14:textId="77777777" w:rsidR="0040643C" w:rsidRPr="007A73D1" w:rsidRDefault="0040643C" w:rsidP="00121876">
            <w:pPr>
              <w:spacing w:after="60"/>
              <w:jc w:val="both"/>
              <w:rPr>
                <w:rFonts w:ascii="Cambria" w:hAnsi="Cambria" w:cs="Times New Roman"/>
                <w:i/>
                <w:iCs/>
                <w:noProof/>
                <w:color w:val="000000" w:themeColor="text1"/>
                <w:sz w:val="20"/>
                <w:szCs w:val="20"/>
                <w:lang w:val="sr-Latn-ME"/>
              </w:rPr>
            </w:pPr>
            <w:r w:rsidRPr="007A73D1">
              <w:rPr>
                <w:rFonts w:ascii="Cambria" w:hAnsi="Cambria" w:cs="Times New Roman"/>
                <w:i/>
                <w:iCs/>
                <w:noProof/>
                <w:color w:val="000000" w:themeColor="text1"/>
                <w:sz w:val="20"/>
                <w:szCs w:val="20"/>
                <w:lang w:val="sr-Latn-ME"/>
              </w:rPr>
              <w:t>Savjetujemo vam da o većim ambicijama razmišljate od samog početka.</w:t>
            </w:r>
          </w:p>
          <w:p w14:paraId="0A9227C6" w14:textId="77777777" w:rsidR="0040643C" w:rsidRPr="007A73D1" w:rsidRDefault="0040643C" w:rsidP="00121876">
            <w:pPr>
              <w:spacing w:after="60"/>
              <w:jc w:val="both"/>
              <w:rPr>
                <w:rFonts w:ascii="Cambria" w:hAnsi="Cambria" w:cs="Times New Roman"/>
                <w:i/>
                <w:iCs/>
                <w:noProof/>
                <w:color w:val="000000" w:themeColor="text1"/>
                <w:sz w:val="20"/>
                <w:szCs w:val="20"/>
                <w:lang w:val="sr-Latn-ME"/>
              </w:rPr>
            </w:pPr>
            <w:r w:rsidRPr="007A73D1">
              <w:rPr>
                <w:rFonts w:ascii="Cambria" w:hAnsi="Cambria" w:cs="Times New Roman"/>
                <w:i/>
                <w:iCs/>
                <w:noProof/>
                <w:color w:val="000000" w:themeColor="text1"/>
                <w:sz w:val="20"/>
                <w:szCs w:val="20"/>
                <w:lang w:val="sr-Latn-ME"/>
              </w:rPr>
              <w:t>Izložite svoje znanje o tržištu u potpunosti. Objasnite zašto bi ovo rješenje nudilo premium vrijednost u odnosu na postojeća. Opišite svog idealnog kupca. Budite detaljni o tome koja je vrijednost vašeg rješenja za identifi</w:t>
            </w:r>
            <w:r w:rsidR="008205DA" w:rsidRPr="007A73D1">
              <w:rPr>
                <w:rFonts w:ascii="Cambria" w:hAnsi="Cambria" w:cs="Times New Roman"/>
                <w:i/>
                <w:iCs/>
                <w:noProof/>
                <w:color w:val="000000" w:themeColor="text1"/>
                <w:sz w:val="20"/>
                <w:szCs w:val="20"/>
                <w:lang w:val="sr-Latn-ME"/>
              </w:rPr>
              <w:t>kovane</w:t>
            </w:r>
            <w:r w:rsidRPr="007A73D1">
              <w:rPr>
                <w:rFonts w:ascii="Cambria" w:hAnsi="Cambria" w:cs="Times New Roman"/>
                <w:i/>
                <w:iCs/>
                <w:noProof/>
                <w:color w:val="000000" w:themeColor="text1"/>
                <w:sz w:val="20"/>
                <w:szCs w:val="20"/>
                <w:lang w:val="sr-Latn-ME"/>
              </w:rPr>
              <w:t xml:space="preserve"> korisnike.</w:t>
            </w:r>
          </w:p>
          <w:p w14:paraId="240C987E" w14:textId="77777777" w:rsidR="0040643C" w:rsidRPr="007A73D1" w:rsidRDefault="0040643C" w:rsidP="00121876">
            <w:pPr>
              <w:spacing w:after="60"/>
              <w:jc w:val="both"/>
              <w:rPr>
                <w:rFonts w:ascii="Cambria" w:hAnsi="Cambria" w:cs="Times New Roman"/>
                <w:i/>
                <w:iCs/>
                <w:noProof/>
                <w:color w:val="000000" w:themeColor="text1"/>
                <w:sz w:val="20"/>
                <w:szCs w:val="20"/>
                <w:lang w:val="sr-Latn-ME"/>
              </w:rPr>
            </w:pPr>
            <w:r w:rsidRPr="007A73D1">
              <w:rPr>
                <w:rFonts w:ascii="Cambria" w:hAnsi="Cambria" w:cs="Times New Roman"/>
                <w:i/>
                <w:iCs/>
                <w:noProof/>
                <w:color w:val="000000" w:themeColor="text1"/>
                <w:sz w:val="20"/>
                <w:szCs w:val="20"/>
                <w:lang w:val="sr-Latn-ME"/>
              </w:rPr>
              <w:t>Uvijek razmišljajte o konkurenciji. To nisu nužno samo oni koji nude izuzetno slične proizvode ili isti nivo usluge, već mogu biti i kompanije koje nude različita rješenja koja ispunjavaju iste potrebe koje želite zadovoljiti.</w:t>
            </w:r>
          </w:p>
          <w:p w14:paraId="1242F125" w14:textId="77777777" w:rsidR="0040643C" w:rsidRPr="007A73D1" w:rsidRDefault="0040643C" w:rsidP="00121876">
            <w:pPr>
              <w:spacing w:after="60"/>
              <w:jc w:val="both"/>
              <w:rPr>
                <w:rFonts w:ascii="Cambria" w:hAnsi="Cambria" w:cs="Times New Roman"/>
                <w:noProof/>
                <w:color w:val="000000" w:themeColor="text1"/>
                <w:lang w:val="sr-Latn-ME"/>
              </w:rPr>
            </w:pPr>
            <w:r w:rsidRPr="007A73D1">
              <w:rPr>
                <w:rFonts w:ascii="Cambria" w:hAnsi="Cambria" w:cs="Times New Roman"/>
                <w:i/>
                <w:iCs/>
                <w:noProof/>
                <w:color w:val="000000" w:themeColor="text1"/>
                <w:sz w:val="20"/>
                <w:szCs w:val="20"/>
                <w:lang w:val="sr-Latn-ME"/>
              </w:rPr>
              <w:t>Izložite putokaz za izlazak proizvoda na tržište u vašem najboljem scenariju.</w:t>
            </w:r>
          </w:p>
        </w:tc>
        <w:tc>
          <w:tcPr>
            <w:tcW w:w="1316" w:type="dxa"/>
            <w:vAlign w:val="center"/>
          </w:tcPr>
          <w:p w14:paraId="2D29C3FA" w14:textId="77777777" w:rsidR="0040643C" w:rsidRPr="007A73D1" w:rsidRDefault="0040643C" w:rsidP="00A826DC">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Maksimalno 5 bodova</w:t>
            </w:r>
          </w:p>
        </w:tc>
      </w:tr>
      <w:tr w:rsidR="00815572" w:rsidRPr="007A73D1" w14:paraId="186599B3" w14:textId="77777777" w:rsidTr="00CB012F">
        <w:trPr>
          <w:trHeight w:val="434"/>
          <w:jc w:val="center"/>
        </w:trPr>
        <w:tc>
          <w:tcPr>
            <w:tcW w:w="9016" w:type="dxa"/>
            <w:gridSpan w:val="2"/>
            <w:shd w:val="clear" w:color="auto" w:fill="D9D9D9" w:themeFill="background1" w:themeFillShade="D9"/>
            <w:vAlign w:val="center"/>
          </w:tcPr>
          <w:p w14:paraId="395F4EFA" w14:textId="77777777" w:rsidR="0040643C" w:rsidRPr="007A73D1" w:rsidRDefault="00522C2B" w:rsidP="00A826DC">
            <w:pPr>
              <w:jc w:val="center"/>
              <w:rPr>
                <w:rFonts w:ascii="Cambria" w:hAnsi="Cambria" w:cs="Times New Roman"/>
                <w:noProof/>
                <w:color w:val="000000" w:themeColor="text1"/>
                <w:lang w:val="sr-Latn-ME"/>
              </w:rPr>
            </w:pPr>
            <w:r w:rsidRPr="007A73D1">
              <w:rPr>
                <w:rFonts w:ascii="Cambria" w:hAnsi="Cambria" w:cs="Times New Roman"/>
                <w:b/>
                <w:bCs/>
                <w:noProof/>
                <w:color w:val="000000" w:themeColor="text1"/>
                <w:lang w:val="sr-Latn-ME"/>
              </w:rPr>
              <w:t>Kompeten</w:t>
            </w:r>
            <w:r w:rsidR="00B371F4" w:rsidRPr="007A73D1">
              <w:rPr>
                <w:rFonts w:ascii="Cambria" w:hAnsi="Cambria" w:cs="Times New Roman"/>
                <w:b/>
                <w:bCs/>
                <w:noProof/>
                <w:color w:val="000000" w:themeColor="text1"/>
                <w:lang w:val="sr-Latn-ME"/>
              </w:rPr>
              <w:t>tnost</w:t>
            </w:r>
            <w:r w:rsidR="006C6B5B" w:rsidRPr="007A73D1">
              <w:rPr>
                <w:rFonts w:ascii="Cambria" w:hAnsi="Cambria" w:cs="Times New Roman"/>
                <w:b/>
                <w:bCs/>
                <w:noProof/>
                <w:color w:val="000000" w:themeColor="text1"/>
                <w:lang w:val="sr-Latn-ME"/>
              </w:rPr>
              <w:t xml:space="preserve"> tima</w:t>
            </w:r>
          </w:p>
        </w:tc>
      </w:tr>
      <w:tr w:rsidR="00815572" w:rsidRPr="007A73D1" w14:paraId="39F0C41B" w14:textId="77777777" w:rsidTr="00A86FED">
        <w:trPr>
          <w:jc w:val="center"/>
        </w:trPr>
        <w:tc>
          <w:tcPr>
            <w:tcW w:w="7700" w:type="dxa"/>
          </w:tcPr>
          <w:p w14:paraId="0CC62971" w14:textId="77777777" w:rsidR="0040643C" w:rsidRPr="007A73D1" w:rsidRDefault="0040643C" w:rsidP="00121876">
            <w:pPr>
              <w:spacing w:after="60"/>
              <w:jc w:val="both"/>
              <w:rPr>
                <w:rFonts w:ascii="Cambria" w:hAnsi="Cambria" w:cs="Times New Roman"/>
                <w:i/>
                <w:iCs/>
                <w:noProof/>
                <w:color w:val="000000" w:themeColor="text1"/>
                <w:sz w:val="20"/>
                <w:szCs w:val="20"/>
                <w:lang w:val="sr-Latn-ME"/>
              </w:rPr>
            </w:pPr>
            <w:r w:rsidRPr="007A73D1">
              <w:rPr>
                <w:rFonts w:ascii="Cambria" w:hAnsi="Cambria" w:cs="Times New Roman"/>
                <w:i/>
                <w:iCs/>
                <w:noProof/>
                <w:color w:val="000000" w:themeColor="text1"/>
                <w:sz w:val="20"/>
                <w:szCs w:val="20"/>
                <w:lang w:val="sr-Latn-ME"/>
              </w:rPr>
              <w:t>Fond nastoji podržati visoko motivi</w:t>
            </w:r>
            <w:r w:rsidR="00E854EF" w:rsidRPr="007A73D1">
              <w:rPr>
                <w:rFonts w:ascii="Cambria" w:hAnsi="Cambria" w:cs="Times New Roman"/>
                <w:i/>
                <w:iCs/>
                <w:noProof/>
                <w:color w:val="000000" w:themeColor="text1"/>
                <w:sz w:val="20"/>
                <w:szCs w:val="20"/>
                <w:lang w:val="sr-Latn-ME"/>
              </w:rPr>
              <w:t>san</w:t>
            </w:r>
            <w:r w:rsidRPr="007A73D1">
              <w:rPr>
                <w:rFonts w:ascii="Cambria" w:hAnsi="Cambria" w:cs="Times New Roman"/>
                <w:i/>
                <w:iCs/>
                <w:noProof/>
                <w:color w:val="000000" w:themeColor="text1"/>
                <w:sz w:val="20"/>
                <w:szCs w:val="20"/>
                <w:lang w:val="sr-Latn-ME"/>
              </w:rPr>
              <w:t>e, obučene i dobro izbalansirane timove koji su komplementarni u smislu pos</w:t>
            </w:r>
            <w:r w:rsidR="00E854EF" w:rsidRPr="007A73D1">
              <w:rPr>
                <w:rFonts w:ascii="Cambria" w:hAnsi="Cambria" w:cs="Times New Roman"/>
                <w:i/>
                <w:iCs/>
                <w:noProof/>
                <w:color w:val="000000" w:themeColor="text1"/>
                <w:sz w:val="20"/>
                <w:szCs w:val="20"/>
                <w:lang w:val="sr-Latn-ME"/>
              </w:rPr>
              <w:t>j</w:t>
            </w:r>
            <w:r w:rsidRPr="007A73D1">
              <w:rPr>
                <w:rFonts w:ascii="Cambria" w:hAnsi="Cambria" w:cs="Times New Roman"/>
                <w:i/>
                <w:iCs/>
                <w:noProof/>
                <w:color w:val="000000" w:themeColor="text1"/>
                <w:sz w:val="20"/>
                <w:szCs w:val="20"/>
                <w:lang w:val="sr-Latn-ME"/>
              </w:rPr>
              <w:t>edovanja tehničkog znanja, uvida u to kako tržište funkcioniše, sposobnosti uočavanja tržišnih prilika i sveukupne preduzetničke sposobnosti za izgradnju trajnog poslovanja oko svojih predloženih. rješenja.</w:t>
            </w:r>
          </w:p>
          <w:p w14:paraId="29309D7B" w14:textId="77777777" w:rsidR="0040643C" w:rsidRPr="007A73D1" w:rsidRDefault="0040643C" w:rsidP="00121876">
            <w:pPr>
              <w:spacing w:after="60"/>
              <w:jc w:val="both"/>
              <w:rPr>
                <w:rFonts w:ascii="Cambria" w:hAnsi="Cambria" w:cs="Times New Roman"/>
                <w:i/>
                <w:iCs/>
                <w:noProof/>
                <w:color w:val="000000" w:themeColor="text1"/>
                <w:sz w:val="20"/>
                <w:szCs w:val="20"/>
                <w:lang w:val="sr-Latn-ME"/>
              </w:rPr>
            </w:pPr>
            <w:r w:rsidRPr="007A73D1">
              <w:rPr>
                <w:rFonts w:ascii="Cambria" w:hAnsi="Cambria" w:cs="Times New Roman"/>
                <w:i/>
                <w:iCs/>
                <w:noProof/>
                <w:color w:val="000000" w:themeColor="text1"/>
                <w:sz w:val="20"/>
                <w:szCs w:val="20"/>
                <w:lang w:val="sr-Latn-ME"/>
              </w:rPr>
              <w:t>Razumijevanje kako industrija funkcioni</w:t>
            </w:r>
            <w:r w:rsidR="00E854EF" w:rsidRPr="007A73D1">
              <w:rPr>
                <w:rFonts w:ascii="Cambria" w:hAnsi="Cambria" w:cs="Times New Roman"/>
                <w:i/>
                <w:iCs/>
                <w:noProof/>
                <w:color w:val="000000" w:themeColor="text1"/>
                <w:sz w:val="20"/>
                <w:szCs w:val="20"/>
                <w:lang w:val="sr-Latn-ME"/>
              </w:rPr>
              <w:t>še</w:t>
            </w:r>
            <w:r w:rsidRPr="007A73D1">
              <w:rPr>
                <w:rFonts w:ascii="Cambria" w:hAnsi="Cambria" w:cs="Times New Roman"/>
                <w:i/>
                <w:iCs/>
                <w:noProof/>
                <w:color w:val="000000" w:themeColor="text1"/>
                <w:sz w:val="20"/>
                <w:szCs w:val="20"/>
                <w:lang w:val="sr-Latn-ME"/>
              </w:rPr>
              <w:t xml:space="preserve"> je od velike važnosti. Prethodno iskustvo suosnivača u ovoj oblasti, ili bilo koji drugi pokazatelj iskustva koji je relevantan za uspjeh projekta smatra se vrlo korisnim.</w:t>
            </w:r>
          </w:p>
          <w:p w14:paraId="491651D2" w14:textId="77777777" w:rsidR="0040643C" w:rsidRPr="007A73D1" w:rsidRDefault="0040643C" w:rsidP="00121876">
            <w:pPr>
              <w:spacing w:after="60"/>
              <w:jc w:val="both"/>
              <w:rPr>
                <w:rFonts w:ascii="Cambria" w:hAnsi="Cambria" w:cs="Times New Roman"/>
                <w:i/>
                <w:iCs/>
                <w:noProof/>
                <w:color w:val="000000" w:themeColor="text1"/>
                <w:sz w:val="20"/>
                <w:szCs w:val="20"/>
                <w:lang w:val="sr-Latn-ME"/>
              </w:rPr>
            </w:pPr>
            <w:r w:rsidRPr="007A73D1">
              <w:rPr>
                <w:rFonts w:ascii="Cambria" w:hAnsi="Cambria" w:cs="Times New Roman"/>
                <w:i/>
                <w:iCs/>
                <w:noProof/>
                <w:color w:val="000000" w:themeColor="text1"/>
                <w:sz w:val="20"/>
                <w:szCs w:val="20"/>
                <w:lang w:val="sr-Latn-ME"/>
              </w:rPr>
              <w:t>Dosadašnja</w:t>
            </w:r>
            <w:r w:rsidR="00E854EF" w:rsidRPr="007A73D1">
              <w:rPr>
                <w:rFonts w:ascii="Cambria" w:hAnsi="Cambria" w:cs="Times New Roman"/>
                <w:i/>
                <w:iCs/>
                <w:noProof/>
                <w:color w:val="000000" w:themeColor="text1"/>
                <w:sz w:val="20"/>
                <w:szCs w:val="20"/>
                <w:lang w:val="sr-Latn-ME"/>
              </w:rPr>
              <w:t xml:space="preserve"> uspješna</w:t>
            </w:r>
            <w:r w:rsidRPr="007A73D1">
              <w:rPr>
                <w:rFonts w:ascii="Cambria" w:hAnsi="Cambria" w:cs="Times New Roman"/>
                <w:i/>
                <w:iCs/>
                <w:noProof/>
                <w:color w:val="000000" w:themeColor="text1"/>
                <w:sz w:val="20"/>
                <w:szCs w:val="20"/>
                <w:lang w:val="sr-Latn-ME"/>
              </w:rPr>
              <w:t xml:space="preserve"> saradnja je p</w:t>
            </w:r>
            <w:r w:rsidR="00E854EF" w:rsidRPr="007A73D1">
              <w:rPr>
                <w:rFonts w:ascii="Cambria" w:hAnsi="Cambria" w:cs="Times New Roman"/>
                <w:i/>
                <w:iCs/>
                <w:noProof/>
                <w:color w:val="000000" w:themeColor="text1"/>
                <w:sz w:val="20"/>
                <w:szCs w:val="20"/>
                <w:lang w:val="sr-Latn-ME"/>
              </w:rPr>
              <w:t>rednost</w:t>
            </w:r>
            <w:r w:rsidRPr="007A73D1">
              <w:rPr>
                <w:rFonts w:ascii="Cambria" w:hAnsi="Cambria" w:cs="Times New Roman"/>
                <w:i/>
                <w:iCs/>
                <w:noProof/>
                <w:color w:val="000000" w:themeColor="text1"/>
                <w:sz w:val="20"/>
                <w:szCs w:val="20"/>
                <w:lang w:val="sr-Latn-ME"/>
              </w:rPr>
              <w:t>, ali definitivno nije obavezna da bi tim bio uspješan.</w:t>
            </w:r>
          </w:p>
          <w:p w14:paraId="784DD2D5" w14:textId="77777777" w:rsidR="0040643C" w:rsidRPr="007A73D1" w:rsidRDefault="0040643C" w:rsidP="00121876">
            <w:pPr>
              <w:spacing w:after="60"/>
              <w:jc w:val="both"/>
              <w:rPr>
                <w:rFonts w:ascii="Cambria" w:hAnsi="Cambria" w:cs="Times New Roman"/>
                <w:noProof/>
                <w:color w:val="000000" w:themeColor="text1"/>
                <w:lang w:val="sr-Latn-ME"/>
              </w:rPr>
            </w:pPr>
            <w:r w:rsidRPr="007A73D1">
              <w:rPr>
                <w:rFonts w:ascii="Cambria" w:hAnsi="Cambria" w:cs="Times New Roman"/>
                <w:i/>
                <w:iCs/>
                <w:noProof/>
                <w:color w:val="000000" w:themeColor="text1"/>
                <w:sz w:val="20"/>
                <w:szCs w:val="20"/>
                <w:lang w:val="sr-Latn-ME"/>
              </w:rPr>
              <w:t>Ovaj program nije osmišljen da direktno favorizuje timove koji su spremni da posvete puno vremena razvoju svog rešenja, ali svaki investitor preferira tim spreman da uloži maksimalne napore kako bi sve zadatke obavili na vreme i isporučili.</w:t>
            </w:r>
          </w:p>
        </w:tc>
        <w:tc>
          <w:tcPr>
            <w:tcW w:w="1316" w:type="dxa"/>
            <w:vAlign w:val="center"/>
          </w:tcPr>
          <w:p w14:paraId="5C9E24A5" w14:textId="77777777" w:rsidR="0040643C" w:rsidRPr="007A73D1" w:rsidRDefault="00A826DC" w:rsidP="00A826DC">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Maksimalno 5 bodova</w:t>
            </w:r>
          </w:p>
        </w:tc>
      </w:tr>
    </w:tbl>
    <w:p w14:paraId="64A00471" w14:textId="77777777" w:rsidR="0040643C" w:rsidRPr="007A73D1" w:rsidRDefault="0040643C" w:rsidP="001739BA">
      <w:pPr>
        <w:rPr>
          <w:rFonts w:ascii="Cambria" w:hAnsi="Cambria" w:cs="Times New Roman"/>
          <w:noProof/>
          <w:color w:val="000000" w:themeColor="text1"/>
          <w:lang w:val="sr-Latn-ME"/>
        </w:rPr>
      </w:pPr>
    </w:p>
    <w:p w14:paraId="69D74B93" w14:textId="77777777" w:rsidR="009006DA" w:rsidRPr="009D63C5" w:rsidRDefault="009006DA" w:rsidP="00C8526D">
      <w:pPr>
        <w:pStyle w:val="Heading1"/>
        <w:numPr>
          <w:ilvl w:val="0"/>
          <w:numId w:val="9"/>
        </w:numPr>
        <w:rPr>
          <w:rFonts w:ascii="Cambria" w:hAnsi="Cambria" w:cs="Times New Roman"/>
          <w:caps/>
          <w:noProof/>
          <w:color w:val="000000" w:themeColor="text1"/>
          <w:sz w:val="28"/>
          <w:szCs w:val="28"/>
          <w:lang w:val="sr-Latn-ME"/>
        </w:rPr>
      </w:pPr>
      <w:bookmarkStart w:id="25" w:name="_Toc195686560"/>
      <w:r w:rsidRPr="009D63C5">
        <w:rPr>
          <w:rFonts w:ascii="Cambria" w:hAnsi="Cambria" w:cs="Times New Roman"/>
          <w:caps/>
          <w:noProof/>
          <w:color w:val="000000" w:themeColor="text1"/>
          <w:sz w:val="28"/>
          <w:szCs w:val="28"/>
          <w:lang w:val="sr-Latn-ME"/>
        </w:rPr>
        <w:t>Proces evaluacije</w:t>
      </w:r>
      <w:bookmarkEnd w:id="25"/>
    </w:p>
    <w:p w14:paraId="3C6C1429" w14:textId="77777777" w:rsidR="00E1304E" w:rsidRPr="007A73D1" w:rsidRDefault="00E1304E" w:rsidP="00E1304E">
      <w:pPr>
        <w:rPr>
          <w:lang w:val="sr-Latn-ME"/>
        </w:rPr>
      </w:pPr>
    </w:p>
    <w:p w14:paraId="037B2F28" w14:textId="77777777" w:rsidR="00C8526D" w:rsidRPr="007A73D1" w:rsidRDefault="009006DA" w:rsidP="00692968">
      <w:pPr>
        <w:jc w:val="both"/>
        <w:rPr>
          <w:rFonts w:ascii="Cambria" w:hAnsi="Cambria" w:cs="Times New Roman"/>
          <w:noProof/>
          <w:color w:val="000000" w:themeColor="text1"/>
          <w:sz w:val="24"/>
          <w:szCs w:val="24"/>
          <w:lang w:val="sr-Latn-ME"/>
        </w:rPr>
      </w:pPr>
      <w:bookmarkStart w:id="26" w:name="_Hlk167734214"/>
      <w:r w:rsidRPr="007A73D1">
        <w:rPr>
          <w:rFonts w:ascii="Cambria" w:hAnsi="Cambria" w:cs="Times New Roman"/>
          <w:noProof/>
          <w:color w:val="000000" w:themeColor="text1"/>
          <w:sz w:val="24"/>
          <w:szCs w:val="24"/>
          <w:lang w:val="sr-Latn-ME"/>
        </w:rPr>
        <w:t>Fond koristi profesionaln</w:t>
      </w:r>
      <w:r w:rsidR="008B4AE4" w:rsidRPr="007A73D1">
        <w:rPr>
          <w:rFonts w:ascii="Cambria" w:hAnsi="Cambria" w:cs="Times New Roman"/>
          <w:noProof/>
          <w:color w:val="000000" w:themeColor="text1"/>
          <w:sz w:val="24"/>
          <w:szCs w:val="24"/>
          <w:lang w:val="sr-Latn-ME"/>
        </w:rPr>
        <w:t>u</w:t>
      </w:r>
      <w:r w:rsidRPr="007A73D1">
        <w:rPr>
          <w:rFonts w:ascii="Cambria" w:hAnsi="Cambria" w:cs="Times New Roman"/>
          <w:noProof/>
          <w:color w:val="000000" w:themeColor="text1"/>
          <w:sz w:val="24"/>
          <w:szCs w:val="24"/>
          <w:lang w:val="sr-Latn-ME"/>
        </w:rPr>
        <w:t xml:space="preserve"> </w:t>
      </w:r>
      <w:r w:rsidR="000D3CA8" w:rsidRPr="007A73D1">
        <w:rPr>
          <w:rFonts w:ascii="Cambria" w:hAnsi="Cambria" w:cs="Times New Roman"/>
          <w:noProof/>
          <w:color w:val="000000" w:themeColor="text1"/>
          <w:sz w:val="24"/>
          <w:szCs w:val="24"/>
          <w:lang w:val="sr-Latn-ME"/>
        </w:rPr>
        <w:t>ekspertsku Komisiju</w:t>
      </w:r>
      <w:r w:rsidRPr="007A73D1">
        <w:rPr>
          <w:rFonts w:ascii="Cambria" w:hAnsi="Cambria" w:cs="Times New Roman"/>
          <w:noProof/>
          <w:color w:val="000000" w:themeColor="text1"/>
          <w:sz w:val="24"/>
          <w:szCs w:val="24"/>
          <w:lang w:val="sr-Latn-ME"/>
        </w:rPr>
        <w:t xml:space="preserve"> (</w:t>
      </w:r>
      <w:r w:rsidR="000D3CA8" w:rsidRPr="007A73D1">
        <w:rPr>
          <w:rFonts w:ascii="Cambria" w:hAnsi="Cambria" w:cs="Times New Roman"/>
          <w:noProof/>
          <w:color w:val="000000" w:themeColor="text1"/>
          <w:sz w:val="24"/>
          <w:szCs w:val="24"/>
          <w:lang w:val="sr-Latn-ME"/>
        </w:rPr>
        <w:t>EK</w:t>
      </w:r>
      <w:r w:rsidRPr="007A73D1">
        <w:rPr>
          <w:rFonts w:ascii="Cambria" w:hAnsi="Cambria" w:cs="Times New Roman"/>
          <w:noProof/>
          <w:color w:val="000000" w:themeColor="text1"/>
          <w:sz w:val="24"/>
          <w:szCs w:val="24"/>
          <w:lang w:val="sr-Latn-ME"/>
        </w:rPr>
        <w:t>) sastavljen</w:t>
      </w:r>
      <w:r w:rsidR="008B4AE4" w:rsidRPr="007A73D1">
        <w:rPr>
          <w:rFonts w:ascii="Cambria" w:hAnsi="Cambria" w:cs="Times New Roman"/>
          <w:noProof/>
          <w:color w:val="000000" w:themeColor="text1"/>
          <w:sz w:val="24"/>
          <w:szCs w:val="24"/>
          <w:lang w:val="sr-Latn-ME"/>
        </w:rPr>
        <w:t>u</w:t>
      </w:r>
      <w:r w:rsidRPr="007A73D1">
        <w:rPr>
          <w:rFonts w:ascii="Cambria" w:hAnsi="Cambria" w:cs="Times New Roman"/>
          <w:noProof/>
          <w:color w:val="000000" w:themeColor="text1"/>
          <w:sz w:val="24"/>
          <w:szCs w:val="24"/>
          <w:lang w:val="sr-Latn-ME"/>
        </w:rPr>
        <w:t xml:space="preserve"> od </w:t>
      </w:r>
      <w:r w:rsidR="000D3CA8" w:rsidRPr="007A73D1">
        <w:rPr>
          <w:rFonts w:ascii="Cambria" w:hAnsi="Cambria" w:cs="Times New Roman"/>
          <w:noProof/>
          <w:color w:val="000000" w:themeColor="text1"/>
          <w:sz w:val="24"/>
          <w:szCs w:val="24"/>
          <w:lang w:val="sr-Latn-ME"/>
        </w:rPr>
        <w:t>eksternih</w:t>
      </w:r>
      <w:r w:rsidRPr="007A73D1">
        <w:rPr>
          <w:rFonts w:ascii="Cambria" w:hAnsi="Cambria" w:cs="Times New Roman"/>
          <w:noProof/>
          <w:color w:val="000000" w:themeColor="text1"/>
          <w:sz w:val="24"/>
          <w:szCs w:val="24"/>
          <w:lang w:val="sr-Latn-ME"/>
        </w:rPr>
        <w:t xml:space="preserve"> stručnjaka i profesionalaca za investicije s bogatom međunarodnom ekspertizom u radu sa start</w:t>
      </w:r>
      <w:r w:rsidR="00D262EF" w:rsidRPr="007A73D1">
        <w:rPr>
          <w:rFonts w:ascii="Cambria" w:hAnsi="Cambria" w:cs="Times New Roman"/>
          <w:noProof/>
          <w:color w:val="000000" w:themeColor="text1"/>
          <w:sz w:val="24"/>
          <w:szCs w:val="24"/>
          <w:lang w:val="sr-Latn-ME"/>
        </w:rPr>
        <w:t>apovima</w:t>
      </w:r>
      <w:r w:rsidRPr="007A73D1">
        <w:rPr>
          <w:rFonts w:ascii="Cambria" w:hAnsi="Cambria" w:cs="Times New Roman"/>
          <w:noProof/>
          <w:color w:val="000000" w:themeColor="text1"/>
          <w:sz w:val="24"/>
          <w:szCs w:val="24"/>
          <w:lang w:val="sr-Latn-ME"/>
        </w:rPr>
        <w:t xml:space="preserve"> u nizu različitih industrija kako bi odabra</w:t>
      </w:r>
      <w:r w:rsidR="00D262EF" w:rsidRPr="007A73D1">
        <w:rPr>
          <w:rFonts w:ascii="Cambria" w:hAnsi="Cambria" w:cs="Times New Roman"/>
          <w:noProof/>
          <w:color w:val="000000" w:themeColor="text1"/>
          <w:sz w:val="24"/>
          <w:szCs w:val="24"/>
          <w:lang w:val="sr-Latn-ME"/>
        </w:rPr>
        <w:t>li</w:t>
      </w:r>
      <w:r w:rsidRPr="007A73D1">
        <w:rPr>
          <w:rFonts w:ascii="Cambria" w:hAnsi="Cambria" w:cs="Times New Roman"/>
          <w:noProof/>
          <w:color w:val="000000" w:themeColor="text1"/>
          <w:sz w:val="24"/>
          <w:szCs w:val="24"/>
          <w:lang w:val="sr-Latn-ME"/>
        </w:rPr>
        <w:t xml:space="preserve"> aplikacije koje </w:t>
      </w:r>
      <w:r w:rsidR="00D262EF" w:rsidRPr="007A73D1">
        <w:rPr>
          <w:rFonts w:ascii="Cambria" w:hAnsi="Cambria" w:cs="Times New Roman"/>
          <w:noProof/>
          <w:color w:val="000000" w:themeColor="text1"/>
          <w:sz w:val="24"/>
          <w:szCs w:val="24"/>
          <w:lang w:val="sr-Latn-ME"/>
        </w:rPr>
        <w:t>su naj</w:t>
      </w:r>
      <w:r w:rsidR="008B4AE4" w:rsidRPr="007A73D1">
        <w:rPr>
          <w:rFonts w:ascii="Cambria" w:hAnsi="Cambria" w:cs="Times New Roman"/>
          <w:noProof/>
          <w:color w:val="000000" w:themeColor="text1"/>
          <w:sz w:val="24"/>
          <w:szCs w:val="24"/>
          <w:lang w:val="sr-Latn-ME"/>
        </w:rPr>
        <w:t>p</w:t>
      </w:r>
      <w:r w:rsidR="00D262EF" w:rsidRPr="007A73D1">
        <w:rPr>
          <w:rFonts w:ascii="Cambria" w:hAnsi="Cambria" w:cs="Times New Roman"/>
          <w:noProof/>
          <w:color w:val="000000" w:themeColor="text1"/>
          <w:sz w:val="24"/>
          <w:szCs w:val="24"/>
          <w:lang w:val="sr-Latn-ME"/>
        </w:rPr>
        <w:t>erspektivnije</w:t>
      </w:r>
      <w:r w:rsidRPr="007A73D1">
        <w:rPr>
          <w:rFonts w:ascii="Cambria" w:hAnsi="Cambria" w:cs="Times New Roman"/>
          <w:noProof/>
          <w:color w:val="000000" w:themeColor="text1"/>
          <w:sz w:val="24"/>
          <w:szCs w:val="24"/>
          <w:lang w:val="sr-Latn-ME"/>
        </w:rPr>
        <w:t>. Sljedeć</w:t>
      </w:r>
      <w:r w:rsidR="00D262EF" w:rsidRPr="007A73D1">
        <w:rPr>
          <w:rFonts w:ascii="Cambria" w:hAnsi="Cambria" w:cs="Times New Roman"/>
          <w:noProof/>
          <w:color w:val="000000" w:themeColor="text1"/>
          <w:sz w:val="24"/>
          <w:szCs w:val="24"/>
          <w:lang w:val="sr-Latn-ME"/>
        </w:rPr>
        <w:t xml:space="preserve">a poglavlja </w:t>
      </w:r>
      <w:r w:rsidR="008B4AE4" w:rsidRPr="007A73D1">
        <w:rPr>
          <w:rFonts w:ascii="Cambria" w:hAnsi="Cambria" w:cs="Times New Roman"/>
          <w:noProof/>
          <w:color w:val="000000" w:themeColor="text1"/>
          <w:sz w:val="24"/>
          <w:szCs w:val="24"/>
          <w:lang w:val="sr-Latn-ME"/>
        </w:rPr>
        <w:t>opisuju</w:t>
      </w:r>
      <w:r w:rsidRPr="007A73D1">
        <w:rPr>
          <w:rFonts w:ascii="Cambria" w:hAnsi="Cambria" w:cs="Times New Roman"/>
          <w:noProof/>
          <w:color w:val="000000" w:themeColor="text1"/>
          <w:sz w:val="24"/>
          <w:szCs w:val="24"/>
          <w:lang w:val="sr-Latn-ME"/>
        </w:rPr>
        <w:t xml:space="preserve"> sve korake procesa evaluacije.</w:t>
      </w:r>
    </w:p>
    <w:p w14:paraId="67E1F4CE" w14:textId="77777777" w:rsidR="00E1304E" w:rsidRPr="007A73D1" w:rsidRDefault="00E1304E" w:rsidP="00692968">
      <w:pPr>
        <w:jc w:val="both"/>
        <w:rPr>
          <w:rFonts w:ascii="Cambria" w:hAnsi="Cambria" w:cs="Times New Roman"/>
          <w:noProof/>
          <w:color w:val="000000" w:themeColor="text1"/>
          <w:sz w:val="24"/>
          <w:szCs w:val="24"/>
          <w:lang w:val="sr-Latn-ME"/>
        </w:rPr>
      </w:pPr>
    </w:p>
    <w:p w14:paraId="27CCC276" w14:textId="77777777" w:rsidR="009006DA" w:rsidRPr="009D63C5" w:rsidRDefault="00AB0179" w:rsidP="009D63C5">
      <w:pPr>
        <w:pStyle w:val="Heading2"/>
        <w:numPr>
          <w:ilvl w:val="1"/>
          <w:numId w:val="9"/>
        </w:numPr>
        <w:spacing w:after="120"/>
        <w:ind w:left="1077"/>
        <w:jc w:val="both"/>
        <w:rPr>
          <w:rFonts w:ascii="Cambria" w:hAnsi="Cambria" w:cs="Times New Roman"/>
          <w:caps/>
          <w:noProof/>
          <w:color w:val="000000" w:themeColor="text1"/>
          <w:sz w:val="24"/>
          <w:szCs w:val="24"/>
          <w:lang w:val="sr-Latn-ME"/>
        </w:rPr>
      </w:pPr>
      <w:bookmarkStart w:id="27" w:name="_Toc195686561"/>
      <w:bookmarkStart w:id="28" w:name="_Hlk167734461"/>
      <w:bookmarkEnd w:id="26"/>
      <w:r w:rsidRPr="009D63C5">
        <w:rPr>
          <w:rFonts w:ascii="Cambria" w:hAnsi="Cambria" w:cs="Times New Roman"/>
          <w:caps/>
          <w:noProof/>
          <w:color w:val="000000" w:themeColor="text1"/>
          <w:sz w:val="24"/>
          <w:szCs w:val="24"/>
          <w:lang w:val="sr-Latn-ME"/>
        </w:rPr>
        <w:t xml:space="preserve">Procjena </w:t>
      </w:r>
      <w:r w:rsidR="008B4AE4" w:rsidRPr="009D63C5">
        <w:rPr>
          <w:rFonts w:ascii="Cambria" w:hAnsi="Cambria" w:cs="Times New Roman"/>
          <w:caps/>
          <w:noProof/>
          <w:color w:val="000000" w:themeColor="text1"/>
          <w:sz w:val="24"/>
          <w:szCs w:val="24"/>
          <w:lang w:val="sr-Latn-ME"/>
        </w:rPr>
        <w:t xml:space="preserve">prihvatljivosti </w:t>
      </w:r>
      <w:r w:rsidRPr="009D63C5">
        <w:rPr>
          <w:rFonts w:ascii="Cambria" w:hAnsi="Cambria" w:cs="Times New Roman"/>
          <w:caps/>
          <w:noProof/>
          <w:color w:val="000000" w:themeColor="text1"/>
          <w:sz w:val="24"/>
          <w:szCs w:val="24"/>
          <w:lang w:val="sr-Latn-ME"/>
        </w:rPr>
        <w:t>projektnih p</w:t>
      </w:r>
      <w:r w:rsidR="008B4AE4" w:rsidRPr="009D63C5">
        <w:rPr>
          <w:rFonts w:ascii="Cambria" w:hAnsi="Cambria" w:cs="Times New Roman"/>
          <w:caps/>
          <w:noProof/>
          <w:color w:val="000000" w:themeColor="text1"/>
          <w:sz w:val="24"/>
          <w:szCs w:val="24"/>
          <w:lang w:val="sr-Latn-ME"/>
        </w:rPr>
        <w:t>rijava</w:t>
      </w:r>
      <w:r w:rsidRPr="009D63C5">
        <w:rPr>
          <w:rFonts w:ascii="Cambria" w:hAnsi="Cambria" w:cs="Times New Roman"/>
          <w:caps/>
          <w:noProof/>
          <w:color w:val="000000" w:themeColor="text1"/>
          <w:sz w:val="24"/>
          <w:szCs w:val="24"/>
          <w:lang w:val="sr-Latn-ME"/>
        </w:rPr>
        <w:t xml:space="preserve"> u odnosu na administrativne kriterijume i</w:t>
      </w:r>
      <w:r w:rsidR="009006DA" w:rsidRPr="009D63C5">
        <w:rPr>
          <w:rFonts w:ascii="Cambria" w:hAnsi="Cambria" w:cs="Times New Roman"/>
          <w:caps/>
          <w:noProof/>
          <w:color w:val="000000" w:themeColor="text1"/>
          <w:sz w:val="24"/>
          <w:szCs w:val="24"/>
          <w:lang w:val="sr-Latn-ME"/>
        </w:rPr>
        <w:t xml:space="preserve"> prva provjera prijava</w:t>
      </w:r>
      <w:bookmarkEnd w:id="27"/>
    </w:p>
    <w:bookmarkEnd w:id="28"/>
    <w:p w14:paraId="754CF3CB" w14:textId="77777777" w:rsidR="009006DA" w:rsidRPr="007A73D1" w:rsidRDefault="009006DA"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Sve pristigle prijave će </w:t>
      </w:r>
      <w:r w:rsidR="00AB0179" w:rsidRPr="007A73D1">
        <w:rPr>
          <w:rFonts w:ascii="Cambria" w:hAnsi="Cambria" w:cs="Times New Roman"/>
          <w:noProof/>
          <w:color w:val="000000" w:themeColor="text1"/>
          <w:sz w:val="24"/>
          <w:szCs w:val="24"/>
          <w:lang w:val="sr-Latn-ME"/>
        </w:rPr>
        <w:t xml:space="preserve">biti </w:t>
      </w:r>
      <w:r w:rsidRPr="007A73D1">
        <w:rPr>
          <w:rFonts w:ascii="Cambria" w:hAnsi="Cambria" w:cs="Times New Roman"/>
          <w:noProof/>
          <w:color w:val="000000" w:themeColor="text1"/>
          <w:sz w:val="24"/>
          <w:szCs w:val="24"/>
          <w:lang w:val="sr-Latn-ME"/>
        </w:rPr>
        <w:t>podvrgnute administrativnoj provjeri i provjeri p</w:t>
      </w:r>
      <w:r w:rsidR="001C5D26" w:rsidRPr="007A73D1">
        <w:rPr>
          <w:rFonts w:ascii="Cambria" w:hAnsi="Cambria" w:cs="Times New Roman"/>
          <w:noProof/>
          <w:color w:val="000000" w:themeColor="text1"/>
          <w:sz w:val="24"/>
          <w:szCs w:val="24"/>
          <w:lang w:val="sr-Latn-ME"/>
        </w:rPr>
        <w:t>rihvatljivosti</w:t>
      </w:r>
      <w:r w:rsidRPr="007A73D1">
        <w:rPr>
          <w:rFonts w:ascii="Cambria" w:hAnsi="Cambria" w:cs="Times New Roman"/>
          <w:noProof/>
          <w:color w:val="000000" w:themeColor="text1"/>
          <w:sz w:val="24"/>
          <w:szCs w:val="24"/>
          <w:lang w:val="sr-Latn-ME"/>
        </w:rPr>
        <w:t xml:space="preserve"> koju će provesti menadžeri Fonda</w:t>
      </w:r>
      <w:r w:rsidR="00CB012F" w:rsidRPr="007A73D1">
        <w:rPr>
          <w:rFonts w:ascii="Cambria" w:hAnsi="Cambria" w:cs="Times New Roman"/>
          <w:noProof/>
          <w:sz w:val="24"/>
          <w:szCs w:val="24"/>
          <w:lang w:val="sr-Latn-ME"/>
        </w:rPr>
        <w:t xml:space="preserve"> </w:t>
      </w:r>
      <w:r w:rsidR="00CB012F" w:rsidRPr="007A73D1">
        <w:rPr>
          <w:rFonts w:ascii="Cambria" w:hAnsi="Cambria" w:cs="Times New Roman"/>
          <w:noProof/>
          <w:color w:val="000000" w:themeColor="text1"/>
          <w:sz w:val="24"/>
          <w:szCs w:val="24"/>
          <w:lang w:val="sr-Latn-ME"/>
        </w:rPr>
        <w:t>ili druga lica zaposlena u Fondu, koj</w:t>
      </w:r>
      <w:r w:rsidR="00AB0179" w:rsidRPr="007A73D1">
        <w:rPr>
          <w:rFonts w:ascii="Cambria" w:hAnsi="Cambria" w:cs="Times New Roman"/>
          <w:noProof/>
          <w:color w:val="000000" w:themeColor="text1"/>
          <w:sz w:val="24"/>
          <w:szCs w:val="24"/>
          <w:lang w:val="sr-Latn-ME"/>
        </w:rPr>
        <w:t xml:space="preserve">a </w:t>
      </w:r>
      <w:r w:rsidR="00CB012F" w:rsidRPr="007A73D1">
        <w:rPr>
          <w:rFonts w:ascii="Cambria" w:hAnsi="Cambria" w:cs="Times New Roman"/>
          <w:noProof/>
          <w:color w:val="000000" w:themeColor="text1"/>
          <w:sz w:val="24"/>
          <w:szCs w:val="24"/>
          <w:lang w:val="sr-Latn-ME"/>
        </w:rPr>
        <w:t xml:space="preserve">odredi izvršni direktor. Imajte na umu da prijava, kako bi bila uzeta u obzir za dalju evaluaciju, mora biti u skladu sa svim pravilima opisanim u ovom priručniku i biti blagovremeno dostavljena </w:t>
      </w:r>
      <w:r w:rsidR="00DC189E" w:rsidRPr="007A73D1">
        <w:rPr>
          <w:rFonts w:ascii="Cambria" w:hAnsi="Cambria" w:cs="Times New Roman"/>
          <w:noProof/>
          <w:color w:val="000000" w:themeColor="text1"/>
          <w:sz w:val="24"/>
          <w:szCs w:val="24"/>
          <w:lang w:val="sr-Latn-ME"/>
        </w:rPr>
        <w:t>na</w:t>
      </w:r>
      <w:r w:rsidR="00CB012F" w:rsidRPr="007A73D1">
        <w:rPr>
          <w:rFonts w:ascii="Cambria" w:hAnsi="Cambria" w:cs="Times New Roman"/>
          <w:noProof/>
          <w:color w:val="000000" w:themeColor="text1"/>
          <w:sz w:val="24"/>
          <w:szCs w:val="24"/>
          <w:lang w:val="sr-Latn-ME"/>
        </w:rPr>
        <w:t xml:space="preserve"> odgovarajućim obrascima, dok </w:t>
      </w:r>
      <w:r w:rsidR="00035393" w:rsidRPr="007A73D1">
        <w:rPr>
          <w:rFonts w:ascii="Cambria" w:hAnsi="Cambria" w:cs="Times New Roman"/>
          <w:noProof/>
          <w:color w:val="000000" w:themeColor="text1"/>
          <w:sz w:val="24"/>
          <w:szCs w:val="24"/>
          <w:lang w:val="sr-Latn-ME"/>
        </w:rPr>
        <w:t>podnosilac prijave</w:t>
      </w:r>
      <w:r w:rsidR="00CB012F" w:rsidRPr="007A73D1">
        <w:rPr>
          <w:rFonts w:ascii="Cambria" w:hAnsi="Cambria" w:cs="Times New Roman"/>
          <w:noProof/>
          <w:color w:val="000000" w:themeColor="text1"/>
          <w:sz w:val="24"/>
          <w:szCs w:val="24"/>
          <w:lang w:val="sr-Latn-ME"/>
        </w:rPr>
        <w:t xml:space="preserve"> mora ispuniti sve zahtjeve opisane u </w:t>
      </w:r>
      <w:r w:rsidR="000C7CDD" w:rsidRPr="007A73D1">
        <w:rPr>
          <w:rFonts w:ascii="Cambria" w:hAnsi="Cambria" w:cs="Times New Roman"/>
          <w:noProof/>
          <w:color w:val="000000" w:themeColor="text1"/>
          <w:sz w:val="24"/>
          <w:szCs w:val="24"/>
          <w:lang w:val="sr-Latn-ME"/>
        </w:rPr>
        <w:t>sekciji</w:t>
      </w:r>
      <w:r w:rsidR="00CB012F" w:rsidRPr="007A73D1">
        <w:rPr>
          <w:rFonts w:ascii="Cambria" w:hAnsi="Cambria" w:cs="Times New Roman"/>
          <w:noProof/>
          <w:color w:val="000000" w:themeColor="text1"/>
          <w:sz w:val="24"/>
          <w:szCs w:val="24"/>
          <w:lang w:val="sr-Latn-ME"/>
        </w:rPr>
        <w:t xml:space="preserve"> 5 „</w:t>
      </w:r>
      <w:r w:rsidR="000C7CDD" w:rsidRPr="007A73D1">
        <w:rPr>
          <w:rFonts w:ascii="Cambria" w:hAnsi="Cambria" w:cs="Times New Roman"/>
          <w:noProof/>
          <w:color w:val="000000" w:themeColor="text1"/>
          <w:sz w:val="24"/>
          <w:szCs w:val="24"/>
          <w:lang w:val="sr-Latn-ME"/>
        </w:rPr>
        <w:t>Prihvatljivi podnosioci</w:t>
      </w:r>
      <w:r w:rsidR="00CB012F" w:rsidRPr="007A73D1">
        <w:rPr>
          <w:rFonts w:ascii="Cambria" w:hAnsi="Cambria" w:cs="Times New Roman"/>
          <w:noProof/>
          <w:color w:val="000000" w:themeColor="text1"/>
          <w:sz w:val="24"/>
          <w:szCs w:val="24"/>
          <w:lang w:val="sr-Latn-ME"/>
        </w:rPr>
        <w:t>“.</w:t>
      </w:r>
    </w:p>
    <w:p w14:paraId="2431A52A" w14:textId="77777777" w:rsidR="009006DA" w:rsidRPr="007A73D1" w:rsidRDefault="009006DA"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Tokom ove faze evaluacije, od podnosioca prijave se može tražiti da dostavi dodatne informacije, neophodne kako bi Fond utvrdio </w:t>
      </w:r>
      <w:r w:rsidR="00035393" w:rsidRPr="007A73D1">
        <w:rPr>
          <w:rFonts w:ascii="Cambria" w:hAnsi="Cambria" w:cs="Times New Roman"/>
          <w:noProof/>
          <w:color w:val="000000" w:themeColor="text1"/>
          <w:sz w:val="24"/>
          <w:szCs w:val="24"/>
          <w:lang w:val="sr-Latn-ME"/>
        </w:rPr>
        <w:t xml:space="preserve">ispunjenost </w:t>
      </w:r>
      <w:r w:rsidRPr="007A73D1">
        <w:rPr>
          <w:rFonts w:ascii="Cambria" w:hAnsi="Cambria" w:cs="Times New Roman"/>
          <w:noProof/>
          <w:color w:val="000000" w:themeColor="text1"/>
          <w:sz w:val="24"/>
          <w:szCs w:val="24"/>
          <w:lang w:val="sr-Latn-ME"/>
        </w:rPr>
        <w:t>određen</w:t>
      </w:r>
      <w:r w:rsidR="00035393" w:rsidRPr="007A73D1">
        <w:rPr>
          <w:rFonts w:ascii="Cambria" w:hAnsi="Cambria" w:cs="Times New Roman"/>
          <w:noProof/>
          <w:color w:val="000000" w:themeColor="text1"/>
          <w:sz w:val="24"/>
          <w:szCs w:val="24"/>
          <w:lang w:val="sr-Latn-ME"/>
        </w:rPr>
        <w:t>ih</w:t>
      </w:r>
      <w:r w:rsidRPr="007A73D1">
        <w:rPr>
          <w:rFonts w:ascii="Cambria" w:hAnsi="Cambria" w:cs="Times New Roman"/>
          <w:noProof/>
          <w:color w:val="000000" w:themeColor="text1"/>
          <w:sz w:val="24"/>
          <w:szCs w:val="24"/>
          <w:lang w:val="sr-Latn-ME"/>
        </w:rPr>
        <w:t xml:space="preserve"> uslov</w:t>
      </w:r>
      <w:r w:rsidR="00035393" w:rsidRPr="007A73D1">
        <w:rPr>
          <w:rFonts w:ascii="Cambria" w:hAnsi="Cambria" w:cs="Times New Roman"/>
          <w:noProof/>
          <w:color w:val="000000" w:themeColor="text1"/>
          <w:sz w:val="24"/>
          <w:szCs w:val="24"/>
          <w:lang w:val="sr-Latn-ME"/>
        </w:rPr>
        <w:t>a</w:t>
      </w:r>
      <w:r w:rsidRPr="007A73D1">
        <w:rPr>
          <w:rFonts w:ascii="Cambria" w:hAnsi="Cambria" w:cs="Times New Roman"/>
          <w:noProof/>
          <w:color w:val="000000" w:themeColor="text1"/>
          <w:sz w:val="24"/>
          <w:szCs w:val="24"/>
          <w:lang w:val="sr-Latn-ME"/>
        </w:rPr>
        <w:t xml:space="preserve"> p</w:t>
      </w:r>
      <w:r w:rsidR="001C5D26" w:rsidRPr="007A73D1">
        <w:rPr>
          <w:rFonts w:ascii="Cambria" w:hAnsi="Cambria" w:cs="Times New Roman"/>
          <w:noProof/>
          <w:color w:val="000000" w:themeColor="text1"/>
          <w:sz w:val="24"/>
          <w:szCs w:val="24"/>
          <w:lang w:val="sr-Latn-ME"/>
        </w:rPr>
        <w:t>rihvatljivosti</w:t>
      </w:r>
      <w:r w:rsidRPr="007A73D1">
        <w:rPr>
          <w:rFonts w:ascii="Cambria" w:hAnsi="Cambria" w:cs="Times New Roman"/>
          <w:noProof/>
          <w:color w:val="000000" w:themeColor="text1"/>
          <w:sz w:val="24"/>
          <w:szCs w:val="24"/>
          <w:lang w:val="sr-Latn-ME"/>
        </w:rPr>
        <w:t>.</w:t>
      </w:r>
    </w:p>
    <w:p w14:paraId="1F99FDD3" w14:textId="77777777" w:rsidR="009006DA" w:rsidRPr="007A73D1" w:rsidRDefault="009006DA"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U cilju odabira najboljih </w:t>
      </w:r>
      <w:r w:rsidR="00035393" w:rsidRPr="007A73D1">
        <w:rPr>
          <w:rFonts w:ascii="Cambria" w:hAnsi="Cambria" w:cs="Times New Roman"/>
          <w:noProof/>
          <w:color w:val="000000" w:themeColor="text1"/>
          <w:sz w:val="24"/>
          <w:szCs w:val="24"/>
          <w:lang w:val="sr-Latn-ME"/>
        </w:rPr>
        <w:t>prijava</w:t>
      </w:r>
      <w:r w:rsidRPr="007A73D1">
        <w:rPr>
          <w:rFonts w:ascii="Cambria" w:hAnsi="Cambria" w:cs="Times New Roman"/>
          <w:noProof/>
          <w:color w:val="000000" w:themeColor="text1"/>
          <w:sz w:val="24"/>
          <w:szCs w:val="24"/>
          <w:lang w:val="sr-Latn-ME"/>
        </w:rPr>
        <w:t xml:space="preserve">, menadžeri Fonda će obaviti prvi skrining svih kandidata koji ispunjavaju uslove. Tokom ovog koraka, menadžeri programa će procijeniti da li je sadržaj aplikacije zadovoljavajući i </w:t>
      </w:r>
      <w:r w:rsidR="00573C82" w:rsidRPr="007A73D1">
        <w:rPr>
          <w:rFonts w:ascii="Cambria" w:hAnsi="Cambria" w:cs="Times New Roman"/>
          <w:noProof/>
          <w:color w:val="000000" w:themeColor="text1"/>
          <w:sz w:val="24"/>
          <w:szCs w:val="24"/>
          <w:lang w:val="sr-Latn-ME"/>
        </w:rPr>
        <w:t xml:space="preserve">da li </w:t>
      </w:r>
      <w:r w:rsidRPr="007A73D1">
        <w:rPr>
          <w:rFonts w:ascii="Cambria" w:hAnsi="Cambria" w:cs="Times New Roman"/>
          <w:noProof/>
          <w:color w:val="000000" w:themeColor="text1"/>
          <w:sz w:val="24"/>
          <w:szCs w:val="24"/>
          <w:lang w:val="sr-Latn-ME"/>
        </w:rPr>
        <w:t>daje dovoljno informacija u vezi sa utvrđenim kriterij</w:t>
      </w:r>
      <w:r w:rsidR="00573C82" w:rsidRPr="007A73D1">
        <w:rPr>
          <w:rFonts w:ascii="Cambria" w:hAnsi="Cambria" w:cs="Times New Roman"/>
          <w:noProof/>
          <w:color w:val="000000" w:themeColor="text1"/>
          <w:sz w:val="24"/>
          <w:szCs w:val="24"/>
          <w:lang w:val="sr-Latn-ME"/>
        </w:rPr>
        <w:t>umima</w:t>
      </w:r>
      <w:r w:rsidRPr="007A73D1">
        <w:rPr>
          <w:rFonts w:ascii="Cambria" w:hAnsi="Cambria" w:cs="Times New Roman"/>
          <w:noProof/>
          <w:color w:val="000000" w:themeColor="text1"/>
          <w:sz w:val="24"/>
          <w:szCs w:val="24"/>
          <w:lang w:val="sr-Latn-ME"/>
        </w:rPr>
        <w:t xml:space="preserve"> evaluacije (posebno u vezi s objašnjenjem proizvoda/usluge/tehnologije, njegove konkurentske prednosti ili identifikovanog tržišnog potencijala koj</w:t>
      </w:r>
      <w:r w:rsidR="00573C82" w:rsidRPr="007A73D1">
        <w:rPr>
          <w:rFonts w:ascii="Cambria" w:hAnsi="Cambria" w:cs="Times New Roman"/>
          <w:noProof/>
          <w:color w:val="000000" w:themeColor="text1"/>
          <w:sz w:val="24"/>
          <w:szCs w:val="24"/>
          <w:lang w:val="sr-Latn-ME"/>
        </w:rPr>
        <w:t>e</w:t>
      </w:r>
      <w:r w:rsidRPr="007A73D1">
        <w:rPr>
          <w:rFonts w:ascii="Cambria" w:hAnsi="Cambria" w:cs="Times New Roman"/>
          <w:noProof/>
          <w:color w:val="000000" w:themeColor="text1"/>
          <w:sz w:val="24"/>
          <w:szCs w:val="24"/>
          <w:lang w:val="sr-Latn-ME"/>
        </w:rPr>
        <w:t xml:space="preserve"> </w:t>
      </w:r>
      <w:r w:rsidR="008B4AE4" w:rsidRPr="007A73D1">
        <w:rPr>
          <w:rFonts w:ascii="Cambria" w:hAnsi="Cambria" w:cs="Times New Roman"/>
          <w:noProof/>
          <w:color w:val="000000" w:themeColor="text1"/>
          <w:sz w:val="24"/>
          <w:szCs w:val="24"/>
          <w:lang w:val="sr-Latn-ME"/>
        </w:rPr>
        <w:t>projektni prijedlog</w:t>
      </w:r>
      <w:r w:rsidRPr="007A73D1">
        <w:rPr>
          <w:rFonts w:ascii="Cambria" w:hAnsi="Cambria" w:cs="Times New Roman"/>
          <w:noProof/>
          <w:color w:val="000000" w:themeColor="text1"/>
          <w:sz w:val="24"/>
          <w:szCs w:val="24"/>
          <w:lang w:val="sr-Latn-ME"/>
        </w:rPr>
        <w:t xml:space="preserve"> mora </w:t>
      </w:r>
      <w:r w:rsidR="00573C82" w:rsidRPr="007A73D1">
        <w:rPr>
          <w:rFonts w:ascii="Cambria" w:hAnsi="Cambria" w:cs="Times New Roman"/>
          <w:noProof/>
          <w:color w:val="000000" w:themeColor="text1"/>
          <w:sz w:val="24"/>
          <w:szCs w:val="24"/>
          <w:lang w:val="sr-Latn-ME"/>
        </w:rPr>
        <w:t>detaljno opisati</w:t>
      </w:r>
      <w:r w:rsidRPr="007A73D1">
        <w:rPr>
          <w:rFonts w:ascii="Cambria" w:hAnsi="Cambria" w:cs="Times New Roman"/>
          <w:noProof/>
          <w:color w:val="000000" w:themeColor="text1"/>
          <w:sz w:val="24"/>
          <w:szCs w:val="24"/>
          <w:lang w:val="sr-Latn-ME"/>
        </w:rPr>
        <w:t xml:space="preserve">). Menadžeri programa će eliminisati one aplikacije čijem sadržaju očigledno nedostaju informacije i sadržaj kao što je gore opisano (tj. nepopunjena polja, aplikacije sa poljima </w:t>
      </w:r>
      <w:r w:rsidR="00F82A34" w:rsidRPr="007A73D1">
        <w:rPr>
          <w:rFonts w:ascii="Cambria" w:hAnsi="Cambria" w:cs="Times New Roman"/>
          <w:noProof/>
          <w:color w:val="000000" w:themeColor="text1"/>
          <w:sz w:val="24"/>
          <w:szCs w:val="24"/>
          <w:lang w:val="sr-Latn-ME"/>
        </w:rPr>
        <w:t xml:space="preserve">čiji su </w:t>
      </w:r>
      <w:r w:rsidRPr="007A73D1">
        <w:rPr>
          <w:rFonts w:ascii="Cambria" w:hAnsi="Cambria" w:cs="Times New Roman"/>
          <w:noProof/>
          <w:color w:val="000000" w:themeColor="text1"/>
          <w:sz w:val="24"/>
          <w:szCs w:val="24"/>
          <w:lang w:val="sr-Latn-ME"/>
        </w:rPr>
        <w:t>odgovori</w:t>
      </w:r>
      <w:r w:rsidR="00F82A34" w:rsidRPr="007A73D1">
        <w:rPr>
          <w:rFonts w:ascii="Cambria" w:hAnsi="Cambria" w:cs="Times New Roman"/>
          <w:noProof/>
          <w:color w:val="000000" w:themeColor="text1"/>
          <w:sz w:val="24"/>
          <w:szCs w:val="24"/>
          <w:lang w:val="sr-Latn-ME"/>
        </w:rPr>
        <w:t xml:space="preserve"> </w:t>
      </w:r>
      <w:r w:rsidRPr="007A73D1">
        <w:rPr>
          <w:rFonts w:ascii="Cambria" w:hAnsi="Cambria" w:cs="Times New Roman"/>
          <w:noProof/>
          <w:color w:val="000000" w:themeColor="text1"/>
          <w:sz w:val="24"/>
          <w:szCs w:val="24"/>
          <w:lang w:val="sr-Latn-ME"/>
        </w:rPr>
        <w:t>u jednoj rečenici, ili one koje nude vrlo ograničene ili nejasne informacije o svom prijedlogu).</w:t>
      </w:r>
    </w:p>
    <w:p w14:paraId="71AB38A7" w14:textId="77777777" w:rsidR="009006DA" w:rsidRPr="007A73D1" w:rsidRDefault="009006DA"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Kandidati koji ne prođu administrativnu provjeru i provjeru p</w:t>
      </w:r>
      <w:r w:rsidR="00573C82" w:rsidRPr="007A73D1">
        <w:rPr>
          <w:rFonts w:ascii="Cambria" w:hAnsi="Cambria" w:cs="Times New Roman"/>
          <w:noProof/>
          <w:color w:val="000000" w:themeColor="text1"/>
          <w:sz w:val="24"/>
          <w:szCs w:val="24"/>
          <w:lang w:val="sr-Latn-ME"/>
        </w:rPr>
        <w:t>rihvatljivosti</w:t>
      </w:r>
      <w:r w:rsidRPr="007A73D1">
        <w:rPr>
          <w:rFonts w:ascii="Cambria" w:hAnsi="Cambria" w:cs="Times New Roman"/>
          <w:noProof/>
          <w:color w:val="000000" w:themeColor="text1"/>
          <w:sz w:val="24"/>
          <w:szCs w:val="24"/>
          <w:lang w:val="sr-Latn-ME"/>
        </w:rPr>
        <w:t xml:space="preserve"> i prvu provjeru će biti obaviješteni o ovom ishodu putem e-</w:t>
      </w:r>
      <w:r w:rsidR="00573C82" w:rsidRPr="007A73D1">
        <w:rPr>
          <w:rFonts w:ascii="Cambria" w:hAnsi="Cambria" w:cs="Times New Roman"/>
          <w:noProof/>
          <w:color w:val="000000" w:themeColor="text1"/>
          <w:sz w:val="24"/>
          <w:szCs w:val="24"/>
          <w:lang w:val="sr-Latn-ME"/>
        </w:rPr>
        <w:t>maila</w:t>
      </w:r>
      <w:r w:rsidRPr="007A73D1">
        <w:rPr>
          <w:rFonts w:ascii="Cambria" w:hAnsi="Cambria" w:cs="Times New Roman"/>
          <w:noProof/>
          <w:color w:val="000000" w:themeColor="text1"/>
          <w:sz w:val="24"/>
          <w:szCs w:val="24"/>
          <w:lang w:val="sr-Latn-ME"/>
        </w:rPr>
        <w:t>, nakon što Fond završi procjenu svih podnesenih prijava.</w:t>
      </w:r>
    </w:p>
    <w:p w14:paraId="50A956ED" w14:textId="77777777" w:rsidR="00CB012F" w:rsidRDefault="00CB012F" w:rsidP="00CB012F">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Provjera ispunjenosti administrativnih kriterij</w:t>
      </w:r>
      <w:r w:rsidR="00573C82" w:rsidRPr="007A73D1">
        <w:rPr>
          <w:rFonts w:ascii="Cambria" w:hAnsi="Cambria" w:cs="Times New Roman"/>
          <w:noProof/>
          <w:color w:val="000000" w:themeColor="text1"/>
          <w:sz w:val="24"/>
          <w:szCs w:val="24"/>
          <w:lang w:val="sr-Latn-ME"/>
        </w:rPr>
        <w:t>uma</w:t>
      </w:r>
      <w:r w:rsidRPr="007A73D1">
        <w:rPr>
          <w:rFonts w:ascii="Cambria" w:hAnsi="Cambria" w:cs="Times New Roman"/>
          <w:noProof/>
          <w:color w:val="000000" w:themeColor="text1"/>
          <w:sz w:val="24"/>
          <w:szCs w:val="24"/>
          <w:lang w:val="sr-Latn-ME"/>
        </w:rPr>
        <w:t xml:space="preserve"> vrši se prije početka i nastavlja se tokom evaluacije projektnih prijedloga u odnosu na kriterij</w:t>
      </w:r>
      <w:r w:rsidR="005A0733" w:rsidRPr="007A73D1">
        <w:rPr>
          <w:rFonts w:ascii="Cambria" w:hAnsi="Cambria" w:cs="Times New Roman"/>
          <w:noProof/>
          <w:color w:val="000000" w:themeColor="text1"/>
          <w:sz w:val="24"/>
          <w:szCs w:val="24"/>
          <w:lang w:val="sr-Latn-ME"/>
        </w:rPr>
        <w:t>ume</w:t>
      </w:r>
      <w:r w:rsidRPr="007A73D1">
        <w:rPr>
          <w:rFonts w:ascii="Cambria" w:hAnsi="Cambria" w:cs="Times New Roman"/>
          <w:noProof/>
          <w:color w:val="000000" w:themeColor="text1"/>
          <w:sz w:val="24"/>
          <w:szCs w:val="24"/>
          <w:lang w:val="sr-Latn-ME"/>
        </w:rPr>
        <w:t xml:space="preserve"> odabira. Nakon uvida u administrativne kriterijume, podnosiocima prijava koji nisu ispunjavali administrativne kriterijume šalje se </w:t>
      </w:r>
      <w:r w:rsidR="005A0733" w:rsidRPr="007A73D1">
        <w:rPr>
          <w:rFonts w:ascii="Cambria" w:hAnsi="Cambria" w:cs="Times New Roman"/>
          <w:noProof/>
          <w:color w:val="000000" w:themeColor="text1"/>
          <w:sz w:val="24"/>
          <w:szCs w:val="24"/>
          <w:lang w:val="sr-Latn-ME"/>
        </w:rPr>
        <w:t>Odluka</w:t>
      </w:r>
      <w:r w:rsidRPr="007A73D1">
        <w:rPr>
          <w:rFonts w:ascii="Cambria" w:hAnsi="Cambria" w:cs="Times New Roman"/>
          <w:noProof/>
          <w:color w:val="000000" w:themeColor="text1"/>
          <w:sz w:val="24"/>
          <w:szCs w:val="24"/>
          <w:lang w:val="sr-Latn-ME"/>
        </w:rPr>
        <w:t xml:space="preserve"> o odbijanju, odnosno</w:t>
      </w:r>
      <w:r w:rsidR="005D07C3" w:rsidRPr="007A73D1">
        <w:rPr>
          <w:rFonts w:ascii="Cambria" w:hAnsi="Cambria" w:cs="Times New Roman"/>
          <w:noProof/>
          <w:color w:val="000000" w:themeColor="text1"/>
          <w:sz w:val="24"/>
          <w:szCs w:val="24"/>
          <w:lang w:val="sr-Latn-ME"/>
        </w:rPr>
        <w:t xml:space="preserve"> o</w:t>
      </w:r>
      <w:r w:rsidRPr="007A73D1">
        <w:rPr>
          <w:rFonts w:ascii="Cambria" w:hAnsi="Cambria" w:cs="Times New Roman"/>
          <w:noProof/>
          <w:color w:val="000000" w:themeColor="text1"/>
          <w:sz w:val="24"/>
          <w:szCs w:val="24"/>
          <w:lang w:val="sr-Latn-ME"/>
        </w:rPr>
        <w:t xml:space="preserve"> isključenju pr</w:t>
      </w:r>
      <w:r w:rsidR="005D07C3" w:rsidRPr="007A73D1">
        <w:rPr>
          <w:rFonts w:ascii="Cambria" w:hAnsi="Cambria" w:cs="Times New Roman"/>
          <w:noProof/>
          <w:color w:val="000000" w:themeColor="text1"/>
          <w:sz w:val="24"/>
          <w:szCs w:val="24"/>
          <w:lang w:val="sr-Latn-ME"/>
        </w:rPr>
        <w:t>ije</w:t>
      </w:r>
      <w:r w:rsidRPr="007A73D1">
        <w:rPr>
          <w:rFonts w:ascii="Cambria" w:hAnsi="Cambria" w:cs="Times New Roman"/>
          <w:noProof/>
          <w:color w:val="000000" w:themeColor="text1"/>
          <w:sz w:val="24"/>
          <w:szCs w:val="24"/>
          <w:lang w:val="sr-Latn-ME"/>
        </w:rPr>
        <w:t xml:space="preserve">dloga projekta iz daljeg postupka. Odluku o isključenju prijedloga iz daljeg postupka zbog neispunjavanja administrativnih kriterijuma donosi izvršni direktor Fonda. Odluka je konačna i ne može se </w:t>
      </w:r>
      <w:r w:rsidR="002E21B2" w:rsidRPr="007A73D1">
        <w:rPr>
          <w:rFonts w:ascii="Cambria" w:hAnsi="Cambria" w:cs="Times New Roman"/>
          <w:noProof/>
          <w:color w:val="000000" w:themeColor="text1"/>
          <w:sz w:val="24"/>
          <w:szCs w:val="24"/>
          <w:lang w:val="sr-Latn-ME"/>
        </w:rPr>
        <w:t>ispravljati</w:t>
      </w:r>
      <w:r w:rsidRPr="007A73D1">
        <w:rPr>
          <w:rFonts w:ascii="Cambria" w:hAnsi="Cambria" w:cs="Times New Roman"/>
          <w:noProof/>
          <w:color w:val="000000" w:themeColor="text1"/>
          <w:sz w:val="24"/>
          <w:szCs w:val="24"/>
          <w:lang w:val="sr-Latn-ME"/>
        </w:rPr>
        <w:t>, osim u slučaju administrativne greške. Prigovor se šalje Fondu e-mailom na adresu</w:t>
      </w:r>
      <w:r w:rsidR="005A0733" w:rsidRPr="007A73D1">
        <w:rPr>
          <w:rFonts w:ascii="Cambria" w:hAnsi="Cambria" w:cs="Times New Roman"/>
          <w:noProof/>
          <w:color w:val="000000" w:themeColor="text1"/>
          <w:sz w:val="24"/>
          <w:szCs w:val="24"/>
          <w:lang w:val="sr-Latn-ME"/>
        </w:rPr>
        <w:t xml:space="preserve"> </w:t>
      </w:r>
      <w:hyperlink r:id="rId16" w:history="1">
        <w:r w:rsidR="00EE58C3" w:rsidRPr="007A73D1">
          <w:rPr>
            <w:rStyle w:val="Hyperlink"/>
            <w:rFonts w:ascii="Cambria" w:hAnsi="Cambria" w:cs="Times New Roman"/>
            <w:noProof/>
            <w:sz w:val="24"/>
            <w:szCs w:val="24"/>
            <w:lang w:val="sr-Latn-ME"/>
          </w:rPr>
          <w:t>startap@fondzainovacije.me</w:t>
        </w:r>
      </w:hyperlink>
      <w:r w:rsidR="00A91A69" w:rsidRPr="007A73D1">
        <w:rPr>
          <w:rFonts w:ascii="Cambria" w:hAnsi="Cambria" w:cs="Times New Roman"/>
          <w:noProof/>
          <w:color w:val="000000" w:themeColor="text1"/>
          <w:sz w:val="24"/>
          <w:szCs w:val="24"/>
          <w:lang w:val="sr-Latn-ME"/>
        </w:rPr>
        <w:t>.</w:t>
      </w:r>
    </w:p>
    <w:p w14:paraId="4B609629" w14:textId="77777777" w:rsidR="009D63C5" w:rsidRPr="007A73D1" w:rsidRDefault="009D63C5" w:rsidP="00CB012F">
      <w:pPr>
        <w:jc w:val="both"/>
        <w:rPr>
          <w:rFonts w:ascii="Cambria" w:hAnsi="Cambria" w:cs="Times New Roman"/>
          <w:noProof/>
          <w:color w:val="000000" w:themeColor="text1"/>
          <w:sz w:val="24"/>
          <w:szCs w:val="24"/>
          <w:lang w:val="sr-Latn-ME"/>
        </w:rPr>
      </w:pPr>
    </w:p>
    <w:p w14:paraId="3A4B3384" w14:textId="6217ADD7" w:rsidR="00E1304E" w:rsidRDefault="009006DA" w:rsidP="00E1304E">
      <w:pPr>
        <w:pStyle w:val="Heading2"/>
        <w:numPr>
          <w:ilvl w:val="1"/>
          <w:numId w:val="9"/>
        </w:numPr>
        <w:spacing w:line="240" w:lineRule="auto"/>
        <w:rPr>
          <w:rFonts w:ascii="Cambria" w:hAnsi="Cambria" w:cs="Times New Roman"/>
          <w:caps/>
          <w:noProof/>
          <w:color w:val="000000" w:themeColor="text1"/>
          <w:sz w:val="24"/>
          <w:szCs w:val="24"/>
          <w:lang w:val="sr-Latn-ME"/>
        </w:rPr>
      </w:pPr>
      <w:bookmarkStart w:id="29" w:name="_Toc195686562"/>
      <w:r w:rsidRPr="009D63C5">
        <w:rPr>
          <w:rFonts w:ascii="Cambria" w:hAnsi="Cambria" w:cs="Times New Roman"/>
          <w:caps/>
          <w:noProof/>
          <w:color w:val="000000" w:themeColor="text1"/>
          <w:sz w:val="24"/>
          <w:szCs w:val="24"/>
          <w:lang w:val="sr-Latn-ME"/>
        </w:rPr>
        <w:t>Faza predselekcije (prva faza evaluacije)</w:t>
      </w:r>
      <w:bookmarkEnd w:id="29"/>
    </w:p>
    <w:p w14:paraId="2CCF6D85" w14:textId="77777777" w:rsidR="009D63C5" w:rsidRPr="009D63C5" w:rsidRDefault="009D63C5" w:rsidP="009D63C5">
      <w:pPr>
        <w:rPr>
          <w:lang w:val="sr-Latn-ME"/>
        </w:rPr>
      </w:pPr>
    </w:p>
    <w:p w14:paraId="3016B46D" w14:textId="77777777" w:rsidR="00777E98" w:rsidRPr="007A73D1" w:rsidRDefault="004F4F51" w:rsidP="00E1304E">
      <w:pPr>
        <w:spacing w:line="240" w:lineRule="auto"/>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Prijave koje prođu administrativnu provjeru i provjeru p</w:t>
      </w:r>
      <w:r w:rsidR="00856A8F" w:rsidRPr="007A73D1">
        <w:rPr>
          <w:rFonts w:ascii="Cambria" w:hAnsi="Cambria" w:cs="Times New Roman"/>
          <w:noProof/>
          <w:color w:val="000000" w:themeColor="text1"/>
          <w:sz w:val="24"/>
          <w:szCs w:val="24"/>
          <w:lang w:val="sr-Latn-ME"/>
        </w:rPr>
        <w:t>rihvatljivosti</w:t>
      </w:r>
      <w:r w:rsidRPr="007A73D1">
        <w:rPr>
          <w:rFonts w:ascii="Cambria" w:hAnsi="Cambria" w:cs="Times New Roman"/>
          <w:noProof/>
          <w:color w:val="000000" w:themeColor="text1"/>
          <w:sz w:val="24"/>
          <w:szCs w:val="24"/>
          <w:lang w:val="sr-Latn-ME"/>
        </w:rPr>
        <w:t xml:space="preserve"> i prvu provjeru će se kvalifikovati za naredni krug evaluacije koji </w:t>
      </w:r>
      <w:r w:rsidR="00A15C56" w:rsidRPr="007A73D1">
        <w:rPr>
          <w:rFonts w:ascii="Cambria" w:hAnsi="Cambria" w:cs="Times New Roman"/>
          <w:noProof/>
          <w:color w:val="000000" w:themeColor="text1"/>
          <w:sz w:val="24"/>
          <w:szCs w:val="24"/>
          <w:lang w:val="sr-Latn-ME"/>
        </w:rPr>
        <w:t>s</w:t>
      </w:r>
      <w:r w:rsidRPr="007A73D1">
        <w:rPr>
          <w:rFonts w:ascii="Cambria" w:hAnsi="Cambria" w:cs="Times New Roman"/>
          <w:noProof/>
          <w:color w:val="000000" w:themeColor="text1"/>
          <w:sz w:val="24"/>
          <w:szCs w:val="24"/>
          <w:lang w:val="sr-Latn-ME"/>
        </w:rPr>
        <w:t xml:space="preserve">provodi </w:t>
      </w:r>
      <w:r w:rsidR="00856A8F" w:rsidRPr="007A73D1">
        <w:rPr>
          <w:rFonts w:ascii="Cambria" w:hAnsi="Cambria" w:cs="Times New Roman"/>
          <w:noProof/>
          <w:color w:val="000000" w:themeColor="text1"/>
          <w:sz w:val="24"/>
          <w:szCs w:val="24"/>
          <w:lang w:val="sr-Latn-ME"/>
        </w:rPr>
        <w:t>Ekspertska Komisija</w:t>
      </w:r>
      <w:r w:rsidRPr="007A73D1">
        <w:rPr>
          <w:rFonts w:ascii="Cambria" w:hAnsi="Cambria" w:cs="Times New Roman"/>
          <w:noProof/>
          <w:color w:val="000000" w:themeColor="text1"/>
          <w:sz w:val="24"/>
          <w:szCs w:val="24"/>
          <w:lang w:val="sr-Latn-ME"/>
        </w:rPr>
        <w:t xml:space="preserve"> (EK). EK će ocijeniti sve prijave na osnovu sadržaja navedenog u </w:t>
      </w:r>
      <w:r w:rsidR="00A15C56" w:rsidRPr="007A73D1">
        <w:rPr>
          <w:rFonts w:ascii="Cambria" w:hAnsi="Cambria" w:cs="Times New Roman"/>
          <w:noProof/>
          <w:color w:val="000000" w:themeColor="text1"/>
          <w:sz w:val="24"/>
          <w:szCs w:val="24"/>
          <w:lang w:val="sr-Latn-ME"/>
        </w:rPr>
        <w:t>prijavnom obrascu</w:t>
      </w:r>
      <w:r w:rsidRPr="007A73D1">
        <w:rPr>
          <w:rFonts w:ascii="Cambria" w:hAnsi="Cambria" w:cs="Times New Roman"/>
          <w:noProof/>
          <w:color w:val="000000" w:themeColor="text1"/>
          <w:sz w:val="24"/>
          <w:szCs w:val="24"/>
          <w:lang w:val="sr-Latn-ME"/>
        </w:rPr>
        <w:t xml:space="preserve"> prema utvrđenim kriterij</w:t>
      </w:r>
      <w:r w:rsidR="00856A8F" w:rsidRPr="007A73D1">
        <w:rPr>
          <w:rFonts w:ascii="Cambria" w:hAnsi="Cambria" w:cs="Times New Roman"/>
          <w:noProof/>
          <w:color w:val="000000" w:themeColor="text1"/>
          <w:sz w:val="24"/>
          <w:szCs w:val="24"/>
          <w:lang w:val="sr-Latn-ME"/>
        </w:rPr>
        <w:t xml:space="preserve">umima </w:t>
      </w:r>
      <w:r w:rsidRPr="007A73D1">
        <w:rPr>
          <w:rFonts w:ascii="Cambria" w:hAnsi="Cambria" w:cs="Times New Roman"/>
          <w:noProof/>
          <w:color w:val="000000" w:themeColor="text1"/>
          <w:sz w:val="24"/>
          <w:szCs w:val="24"/>
          <w:lang w:val="sr-Latn-ME"/>
        </w:rPr>
        <w:t>evaluacije.</w:t>
      </w:r>
      <w:r w:rsidR="00856A8F" w:rsidRPr="007A73D1">
        <w:rPr>
          <w:rFonts w:ascii="Cambria" w:hAnsi="Cambria" w:cs="Times New Roman"/>
          <w:noProof/>
          <w:color w:val="000000" w:themeColor="text1"/>
          <w:sz w:val="24"/>
          <w:szCs w:val="24"/>
          <w:lang w:val="sr-Latn-ME"/>
        </w:rPr>
        <w:t xml:space="preserve"> Članovi Ekspertske Komisije </w:t>
      </w:r>
      <w:r w:rsidR="00777E98" w:rsidRPr="007A73D1">
        <w:rPr>
          <w:rFonts w:ascii="Cambria" w:hAnsi="Cambria" w:cs="Times New Roman"/>
          <w:noProof/>
          <w:color w:val="000000" w:themeColor="text1"/>
          <w:sz w:val="24"/>
          <w:szCs w:val="24"/>
          <w:lang w:val="sr-Latn-ME"/>
        </w:rPr>
        <w:t>ocjenjuju pojedinačne aspekte koji čine svaki kriterij</w:t>
      </w:r>
      <w:r w:rsidR="00661ED7" w:rsidRPr="007A73D1">
        <w:rPr>
          <w:rFonts w:ascii="Cambria" w:hAnsi="Cambria" w:cs="Times New Roman"/>
          <w:noProof/>
          <w:color w:val="000000" w:themeColor="text1"/>
          <w:sz w:val="24"/>
          <w:szCs w:val="24"/>
          <w:lang w:val="sr-Latn-ME"/>
        </w:rPr>
        <w:t>um</w:t>
      </w:r>
      <w:r w:rsidR="00777E98" w:rsidRPr="007A73D1">
        <w:rPr>
          <w:rFonts w:ascii="Cambria" w:hAnsi="Cambria" w:cs="Times New Roman"/>
          <w:noProof/>
          <w:color w:val="000000" w:themeColor="text1"/>
          <w:sz w:val="24"/>
          <w:szCs w:val="24"/>
          <w:lang w:val="sr-Latn-ME"/>
        </w:rPr>
        <w:t xml:space="preserve"> evaluacije, a svaki aspekt ocjenjuju na skali od pet brojeva - od 1 do 5. Njihove ocjene su jednako vrijedne, pa se stoga izvlači srednja vrijednost.</w:t>
      </w:r>
      <w:r w:rsidR="00661ED7" w:rsidRPr="007A73D1">
        <w:rPr>
          <w:rFonts w:ascii="Cambria" w:hAnsi="Cambria" w:cs="Times New Roman"/>
          <w:noProof/>
          <w:color w:val="000000" w:themeColor="text1"/>
          <w:sz w:val="24"/>
          <w:szCs w:val="24"/>
          <w:lang w:val="sr-Latn-ME"/>
        </w:rPr>
        <w:t xml:space="preserve"> </w:t>
      </w:r>
      <w:r w:rsidR="00777E98" w:rsidRPr="007A73D1">
        <w:rPr>
          <w:rFonts w:ascii="Cambria" w:hAnsi="Cambria" w:cs="Times New Roman"/>
          <w:noProof/>
          <w:color w:val="000000" w:themeColor="text1"/>
          <w:sz w:val="24"/>
          <w:szCs w:val="24"/>
          <w:lang w:val="sr-Latn-ME"/>
        </w:rPr>
        <w:t xml:space="preserve">Od EK se očekuje da doda komentar na svaku ocjenu u obliku koji će pružiti jasnu povratnu informaciju </w:t>
      </w:r>
      <w:r w:rsidR="00661ED7" w:rsidRPr="007A73D1">
        <w:rPr>
          <w:rFonts w:ascii="Cambria" w:hAnsi="Cambria" w:cs="Times New Roman"/>
          <w:noProof/>
          <w:color w:val="000000" w:themeColor="text1"/>
          <w:sz w:val="24"/>
          <w:szCs w:val="24"/>
          <w:lang w:val="sr-Latn-ME"/>
        </w:rPr>
        <w:t>aplikantima.</w:t>
      </w:r>
    </w:p>
    <w:p w14:paraId="7214825A" w14:textId="77777777" w:rsidR="00777E98" w:rsidRPr="007A73D1" w:rsidRDefault="00777E98" w:rsidP="00777E9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Konačna ocjena se formira na osnovu sljedeće formule:</w:t>
      </w:r>
    </w:p>
    <w:p w14:paraId="17D99ED9" w14:textId="77777777" w:rsidR="00777E98" w:rsidRPr="007A73D1" w:rsidRDefault="00777E98" w:rsidP="00777E9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K=(I+II+III)/3 </w:t>
      </w:r>
    </w:p>
    <w:p w14:paraId="12AFB0E5" w14:textId="639BAD4F" w:rsidR="00777E98" w:rsidRPr="007A73D1" w:rsidRDefault="00777E98" w:rsidP="00777E9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gdje </w:t>
      </w:r>
      <w:r w:rsidR="00E1304E" w:rsidRPr="007A73D1">
        <w:rPr>
          <w:rFonts w:ascii="Cambria" w:hAnsi="Cambria" w:cs="Times New Roman"/>
          <w:noProof/>
          <w:color w:val="000000" w:themeColor="text1"/>
          <w:sz w:val="24"/>
          <w:szCs w:val="24"/>
          <w:lang w:val="sr-Latn-ME"/>
        </w:rPr>
        <w:t xml:space="preserve">su </w:t>
      </w:r>
      <w:r w:rsidRPr="007A73D1">
        <w:rPr>
          <w:rFonts w:ascii="Cambria" w:hAnsi="Cambria" w:cs="Times New Roman"/>
          <w:noProof/>
          <w:color w:val="000000" w:themeColor="text1"/>
          <w:sz w:val="24"/>
          <w:szCs w:val="24"/>
          <w:lang w:val="sr-Latn-ME"/>
        </w:rPr>
        <w:t>I, II i</w:t>
      </w:r>
      <w:r w:rsidR="00E1304E" w:rsidRPr="007A73D1">
        <w:rPr>
          <w:rFonts w:ascii="Cambria" w:hAnsi="Cambria" w:cs="Times New Roman"/>
          <w:noProof/>
          <w:color w:val="000000" w:themeColor="text1"/>
          <w:sz w:val="24"/>
          <w:szCs w:val="24"/>
          <w:lang w:val="sr-Latn-ME"/>
        </w:rPr>
        <w:t xml:space="preserve"> </w:t>
      </w:r>
      <w:r w:rsidRPr="007A73D1">
        <w:rPr>
          <w:rFonts w:ascii="Cambria" w:hAnsi="Cambria" w:cs="Times New Roman"/>
          <w:noProof/>
          <w:color w:val="000000" w:themeColor="text1"/>
          <w:sz w:val="24"/>
          <w:szCs w:val="24"/>
          <w:lang w:val="sr-Latn-ME"/>
        </w:rPr>
        <w:t>III</w:t>
      </w:r>
      <w:r w:rsidR="00661ED7" w:rsidRPr="007A73D1">
        <w:rPr>
          <w:rFonts w:ascii="Cambria" w:hAnsi="Cambria" w:cs="Times New Roman"/>
          <w:i/>
          <w:iCs/>
          <w:noProof/>
          <w:color w:val="000000" w:themeColor="text1"/>
          <w:sz w:val="24"/>
          <w:szCs w:val="24"/>
          <w:lang w:val="sr-Latn-ME"/>
        </w:rPr>
        <w:t xml:space="preserve"> </w:t>
      </w:r>
      <w:r w:rsidRPr="007A73D1">
        <w:rPr>
          <w:rFonts w:ascii="Cambria" w:hAnsi="Cambria" w:cs="Times New Roman"/>
          <w:noProof/>
          <w:color w:val="000000" w:themeColor="text1"/>
          <w:sz w:val="24"/>
          <w:szCs w:val="24"/>
          <w:lang w:val="sr-Latn-ME"/>
        </w:rPr>
        <w:t>srednje ocjene (izračunate na osnovu aritmetičke sredine za svaki kriterij</w:t>
      </w:r>
      <w:r w:rsidR="00661ED7" w:rsidRPr="007A73D1">
        <w:rPr>
          <w:rFonts w:ascii="Cambria" w:hAnsi="Cambria" w:cs="Times New Roman"/>
          <w:noProof/>
          <w:color w:val="000000" w:themeColor="text1"/>
          <w:sz w:val="24"/>
          <w:szCs w:val="24"/>
          <w:lang w:val="sr-Latn-ME"/>
        </w:rPr>
        <w:t>um</w:t>
      </w:r>
      <w:r w:rsidRPr="007A73D1">
        <w:rPr>
          <w:rFonts w:ascii="Cambria" w:hAnsi="Cambria" w:cs="Times New Roman"/>
          <w:noProof/>
          <w:color w:val="000000" w:themeColor="text1"/>
          <w:sz w:val="24"/>
          <w:szCs w:val="24"/>
          <w:lang w:val="sr-Latn-ME"/>
        </w:rPr>
        <w:t>)</w:t>
      </w:r>
      <w:r w:rsidR="00B371F4" w:rsidRPr="007A73D1">
        <w:rPr>
          <w:rFonts w:ascii="Cambria" w:hAnsi="Cambria" w:cs="Times New Roman"/>
          <w:noProof/>
          <w:color w:val="000000" w:themeColor="text1"/>
          <w:sz w:val="24"/>
          <w:szCs w:val="24"/>
          <w:lang w:val="sr-Latn-ME"/>
        </w:rPr>
        <w:t xml:space="preserve"> </w:t>
      </w:r>
      <w:r w:rsidR="00E2709D" w:rsidRPr="007A73D1">
        <w:rPr>
          <w:rFonts w:ascii="Cambria" w:hAnsi="Cambria" w:cs="Times New Roman"/>
          <w:noProof/>
          <w:color w:val="000000" w:themeColor="text1"/>
          <w:sz w:val="24"/>
          <w:szCs w:val="24"/>
          <w:lang w:val="sr-Latn-ME"/>
        </w:rPr>
        <w:t xml:space="preserve">i </w:t>
      </w:r>
      <w:r w:rsidRPr="007A73D1">
        <w:rPr>
          <w:rFonts w:ascii="Cambria" w:hAnsi="Cambria" w:cs="Times New Roman"/>
          <w:noProof/>
          <w:color w:val="000000" w:themeColor="text1"/>
          <w:sz w:val="24"/>
          <w:szCs w:val="24"/>
          <w:lang w:val="sr-Latn-ME"/>
        </w:rPr>
        <w:t>konačn</w:t>
      </w:r>
      <w:r w:rsidR="00661ED7" w:rsidRPr="007A73D1">
        <w:rPr>
          <w:rFonts w:ascii="Cambria" w:hAnsi="Cambria" w:cs="Times New Roman"/>
          <w:noProof/>
          <w:color w:val="000000" w:themeColor="text1"/>
          <w:sz w:val="24"/>
          <w:szCs w:val="24"/>
          <w:lang w:val="sr-Latn-ME"/>
        </w:rPr>
        <w:t>a</w:t>
      </w:r>
      <w:r w:rsidRPr="007A73D1">
        <w:rPr>
          <w:rFonts w:ascii="Cambria" w:hAnsi="Cambria" w:cs="Times New Roman"/>
          <w:noProof/>
          <w:color w:val="000000" w:themeColor="text1"/>
          <w:sz w:val="24"/>
          <w:szCs w:val="24"/>
          <w:lang w:val="sr-Latn-ME"/>
        </w:rPr>
        <w:t xml:space="preserve"> ocjen</w:t>
      </w:r>
      <w:r w:rsidR="00661ED7" w:rsidRPr="007A73D1">
        <w:rPr>
          <w:rFonts w:ascii="Cambria" w:hAnsi="Cambria" w:cs="Times New Roman"/>
          <w:noProof/>
          <w:color w:val="000000" w:themeColor="text1"/>
          <w:sz w:val="24"/>
          <w:szCs w:val="24"/>
          <w:lang w:val="sr-Latn-ME"/>
        </w:rPr>
        <w:t xml:space="preserve">a </w:t>
      </w:r>
      <w:r w:rsidRPr="007A73D1">
        <w:rPr>
          <w:rFonts w:ascii="Cambria" w:hAnsi="Cambria" w:cs="Times New Roman"/>
          <w:noProof/>
          <w:color w:val="000000" w:themeColor="text1"/>
          <w:sz w:val="24"/>
          <w:szCs w:val="24"/>
          <w:lang w:val="sr-Latn-ME"/>
        </w:rPr>
        <w:t>K</w:t>
      </w:r>
      <w:r w:rsidR="00661ED7" w:rsidRPr="007A73D1">
        <w:rPr>
          <w:rFonts w:ascii="Cambria" w:hAnsi="Cambria" w:cs="Times New Roman"/>
          <w:noProof/>
          <w:color w:val="000000" w:themeColor="text1"/>
          <w:sz w:val="24"/>
          <w:szCs w:val="24"/>
          <w:lang w:val="sr-Latn-ME"/>
        </w:rPr>
        <w:t xml:space="preserve"> </w:t>
      </w:r>
      <w:r w:rsidRPr="007A73D1">
        <w:rPr>
          <w:rFonts w:ascii="Cambria" w:hAnsi="Cambria" w:cs="Times New Roman"/>
          <w:noProof/>
          <w:color w:val="000000" w:themeColor="text1"/>
          <w:sz w:val="24"/>
          <w:szCs w:val="24"/>
          <w:lang w:val="sr-Latn-ME"/>
        </w:rPr>
        <w:t xml:space="preserve">na osnovu aritmetičke sredine za sve kriterijume zajedno. </w:t>
      </w:r>
      <w:r w:rsidR="00661ED7" w:rsidRPr="007A73D1">
        <w:rPr>
          <w:rFonts w:ascii="Cambria" w:hAnsi="Cambria" w:cs="Times New Roman"/>
          <w:noProof/>
          <w:color w:val="000000" w:themeColor="text1"/>
          <w:sz w:val="24"/>
          <w:szCs w:val="24"/>
          <w:lang w:val="sr-Latn-ME"/>
        </w:rPr>
        <w:t>S</w:t>
      </w:r>
      <w:r w:rsidRPr="007A73D1">
        <w:rPr>
          <w:rFonts w:ascii="Cambria" w:hAnsi="Cambria" w:cs="Times New Roman"/>
          <w:noProof/>
          <w:color w:val="000000" w:themeColor="text1"/>
          <w:sz w:val="24"/>
          <w:szCs w:val="24"/>
          <w:lang w:val="sr-Latn-ME"/>
        </w:rPr>
        <w:t>rednje ocjene i konačn</w:t>
      </w:r>
      <w:r w:rsidR="00661ED7" w:rsidRPr="007A73D1">
        <w:rPr>
          <w:rFonts w:ascii="Cambria" w:hAnsi="Cambria" w:cs="Times New Roman"/>
          <w:noProof/>
          <w:color w:val="000000" w:themeColor="text1"/>
          <w:sz w:val="24"/>
          <w:szCs w:val="24"/>
          <w:lang w:val="sr-Latn-ME"/>
        </w:rPr>
        <w:t>a</w:t>
      </w:r>
      <w:r w:rsidRPr="007A73D1">
        <w:rPr>
          <w:rFonts w:ascii="Cambria" w:hAnsi="Cambria" w:cs="Times New Roman"/>
          <w:noProof/>
          <w:color w:val="000000" w:themeColor="text1"/>
          <w:sz w:val="24"/>
          <w:szCs w:val="24"/>
          <w:lang w:val="sr-Latn-ME"/>
        </w:rPr>
        <w:t xml:space="preserve"> ocjen</w:t>
      </w:r>
      <w:r w:rsidR="00661ED7" w:rsidRPr="007A73D1">
        <w:rPr>
          <w:rFonts w:ascii="Cambria" w:hAnsi="Cambria" w:cs="Times New Roman"/>
          <w:noProof/>
          <w:color w:val="000000" w:themeColor="text1"/>
          <w:sz w:val="24"/>
          <w:szCs w:val="24"/>
          <w:lang w:val="sr-Latn-ME"/>
        </w:rPr>
        <w:t>a se računaju za</w:t>
      </w:r>
      <w:r w:rsidRPr="007A73D1">
        <w:rPr>
          <w:rFonts w:ascii="Cambria" w:hAnsi="Cambria" w:cs="Times New Roman"/>
          <w:noProof/>
          <w:color w:val="000000" w:themeColor="text1"/>
          <w:sz w:val="24"/>
          <w:szCs w:val="24"/>
          <w:lang w:val="sr-Latn-ME"/>
        </w:rPr>
        <w:t>okruživanjem na 2 decimale.</w:t>
      </w:r>
    </w:p>
    <w:p w14:paraId="7921EE4C" w14:textId="77777777" w:rsidR="00451F4C" w:rsidRPr="007A73D1" w:rsidRDefault="009006DA" w:rsidP="00451F4C">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Kao rezultat faze pred-selekcije (prva faza evaluacije), aplikacije koje</w:t>
      </w:r>
      <w:r w:rsidR="003B6609" w:rsidRPr="007A73D1">
        <w:rPr>
          <w:rFonts w:ascii="Cambria" w:hAnsi="Cambria" w:cs="Times New Roman"/>
          <w:noProof/>
          <w:color w:val="000000" w:themeColor="text1"/>
          <w:sz w:val="24"/>
          <w:szCs w:val="24"/>
          <w:lang w:val="sr-Latn-ME"/>
        </w:rPr>
        <w:t xml:space="preserve"> dobiju ocjenu od </w:t>
      </w:r>
      <w:r w:rsidR="00317583" w:rsidRPr="007A73D1">
        <w:rPr>
          <w:rFonts w:ascii="Cambria" w:hAnsi="Cambria" w:cs="Times New Roman"/>
          <w:b/>
          <w:bCs/>
          <w:noProof/>
          <w:color w:val="000000" w:themeColor="text1"/>
          <w:sz w:val="24"/>
          <w:szCs w:val="24"/>
          <w:lang w:val="sr-Latn-ME"/>
        </w:rPr>
        <w:t>minimalno 3 od 5</w:t>
      </w:r>
      <w:r w:rsidR="003B6609" w:rsidRPr="007A73D1">
        <w:rPr>
          <w:rFonts w:ascii="Cambria" w:hAnsi="Cambria" w:cs="Times New Roman"/>
          <w:b/>
          <w:bCs/>
          <w:noProof/>
          <w:color w:val="000000" w:themeColor="text1"/>
          <w:sz w:val="24"/>
          <w:szCs w:val="24"/>
          <w:lang w:val="sr-Latn-ME"/>
        </w:rPr>
        <w:t xml:space="preserve"> </w:t>
      </w:r>
      <w:r w:rsidRPr="007A73D1">
        <w:rPr>
          <w:rFonts w:ascii="Cambria" w:hAnsi="Cambria" w:cs="Times New Roman"/>
          <w:b/>
          <w:bCs/>
          <w:noProof/>
          <w:color w:val="000000" w:themeColor="text1"/>
          <w:sz w:val="24"/>
          <w:szCs w:val="24"/>
          <w:lang w:val="sr-Latn-ME"/>
        </w:rPr>
        <w:t>ili iznad (</w:t>
      </w:r>
      <w:r w:rsidR="003B6609" w:rsidRPr="007A73D1">
        <w:rPr>
          <w:rFonts w:ascii="Cambria" w:hAnsi="Cambria" w:cs="Times New Roman"/>
          <w:b/>
          <w:bCs/>
          <w:noProof/>
          <w:color w:val="000000" w:themeColor="text1"/>
          <w:sz w:val="24"/>
          <w:szCs w:val="24"/>
          <w:lang w:val="sr-Latn-ME"/>
        </w:rPr>
        <w:t>prosječna ocjena</w:t>
      </w:r>
      <w:r w:rsidR="00535834" w:rsidRPr="007A73D1">
        <w:rPr>
          <w:rFonts w:ascii="Cambria" w:hAnsi="Cambria" w:cs="Times New Roman"/>
          <w:b/>
          <w:bCs/>
          <w:noProof/>
          <w:color w:val="000000" w:themeColor="text1"/>
          <w:sz w:val="24"/>
          <w:szCs w:val="24"/>
          <w:lang w:val="sr-Latn-ME"/>
        </w:rPr>
        <w:t xml:space="preserve"> </w:t>
      </w:r>
      <w:r w:rsidR="00317583" w:rsidRPr="007A73D1">
        <w:rPr>
          <w:rFonts w:ascii="Cambria" w:hAnsi="Cambria" w:cs="Times New Roman"/>
          <w:b/>
          <w:bCs/>
          <w:noProof/>
          <w:color w:val="000000" w:themeColor="text1"/>
          <w:sz w:val="24"/>
          <w:szCs w:val="24"/>
          <w:lang w:val="sr-Latn-ME"/>
        </w:rPr>
        <w:t>od 3 kriterijuma</w:t>
      </w:r>
      <w:r w:rsidR="008D3DE9" w:rsidRPr="007A73D1">
        <w:rPr>
          <w:rFonts w:ascii="Cambria" w:hAnsi="Cambria" w:cs="Times New Roman"/>
          <w:b/>
          <w:bCs/>
          <w:noProof/>
          <w:color w:val="000000" w:themeColor="text1"/>
          <w:sz w:val="24"/>
          <w:szCs w:val="24"/>
          <w:lang w:val="sr-Latn-ME"/>
        </w:rPr>
        <w:t>) će se kvalifikovati za finalnu fazu selekcije</w:t>
      </w:r>
      <w:r w:rsidR="00ED6779" w:rsidRPr="007A73D1">
        <w:rPr>
          <w:rFonts w:ascii="Cambria" w:hAnsi="Cambria" w:cs="Times New Roman"/>
          <w:b/>
          <w:bCs/>
          <w:noProof/>
          <w:color w:val="000000" w:themeColor="text1"/>
          <w:sz w:val="24"/>
          <w:szCs w:val="24"/>
          <w:lang w:val="sr-Latn-ME"/>
        </w:rPr>
        <w:t xml:space="preserve"> </w:t>
      </w:r>
      <w:r w:rsidR="008E259D" w:rsidRPr="007A73D1">
        <w:rPr>
          <w:rFonts w:ascii="Cambria" w:hAnsi="Cambria" w:cs="Times New Roman"/>
          <w:noProof/>
          <w:color w:val="000000" w:themeColor="text1"/>
          <w:sz w:val="24"/>
          <w:szCs w:val="24"/>
          <w:lang w:val="sr-Latn-ME"/>
        </w:rPr>
        <w:t>(druga</w:t>
      </w:r>
      <w:r w:rsidR="00B371F4" w:rsidRPr="007A73D1">
        <w:rPr>
          <w:rFonts w:ascii="Cambria" w:hAnsi="Cambria" w:cs="Times New Roman"/>
          <w:noProof/>
          <w:color w:val="000000" w:themeColor="text1"/>
          <w:sz w:val="24"/>
          <w:szCs w:val="24"/>
          <w:lang w:val="sr-Latn-ME"/>
        </w:rPr>
        <w:t>/završna</w:t>
      </w:r>
      <w:r w:rsidR="008E259D" w:rsidRPr="007A73D1">
        <w:rPr>
          <w:rFonts w:ascii="Cambria" w:hAnsi="Cambria" w:cs="Times New Roman"/>
          <w:noProof/>
          <w:color w:val="000000" w:themeColor="text1"/>
          <w:sz w:val="24"/>
          <w:szCs w:val="24"/>
          <w:lang w:val="sr-Latn-ME"/>
        </w:rPr>
        <w:t xml:space="preserve"> faza evaluacije).</w:t>
      </w:r>
    </w:p>
    <w:p w14:paraId="4853BD81" w14:textId="66549FB7" w:rsidR="00777E98" w:rsidRPr="007A73D1" w:rsidRDefault="009006DA"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Na kraju faze pred</w:t>
      </w:r>
      <w:r w:rsidR="00267CB8" w:rsidRPr="007A73D1">
        <w:rPr>
          <w:rFonts w:ascii="Cambria" w:hAnsi="Cambria" w:cs="Times New Roman"/>
          <w:noProof/>
          <w:color w:val="000000" w:themeColor="text1"/>
          <w:sz w:val="24"/>
          <w:szCs w:val="24"/>
          <w:lang w:val="sr-Latn-ME"/>
        </w:rPr>
        <w:t>-</w:t>
      </w:r>
      <w:r w:rsidRPr="007A73D1">
        <w:rPr>
          <w:rFonts w:ascii="Cambria" w:hAnsi="Cambria" w:cs="Times New Roman"/>
          <w:noProof/>
          <w:color w:val="000000" w:themeColor="text1"/>
          <w:sz w:val="24"/>
          <w:szCs w:val="24"/>
          <w:lang w:val="sr-Latn-ME"/>
        </w:rPr>
        <w:t xml:space="preserve">selekcije, svi </w:t>
      </w:r>
      <w:r w:rsidR="00B371F4" w:rsidRPr="007A73D1">
        <w:rPr>
          <w:rFonts w:ascii="Cambria" w:hAnsi="Cambria" w:cs="Times New Roman"/>
          <w:noProof/>
          <w:color w:val="000000" w:themeColor="text1"/>
          <w:sz w:val="24"/>
          <w:szCs w:val="24"/>
          <w:lang w:val="sr-Latn-ME"/>
        </w:rPr>
        <w:t>podnosioci</w:t>
      </w:r>
      <w:r w:rsidR="003B6609" w:rsidRPr="007A73D1">
        <w:rPr>
          <w:rFonts w:ascii="Cambria" w:hAnsi="Cambria" w:cs="Times New Roman"/>
          <w:noProof/>
          <w:color w:val="000000" w:themeColor="text1"/>
          <w:sz w:val="24"/>
          <w:szCs w:val="24"/>
          <w:lang w:val="sr-Latn-ME"/>
        </w:rPr>
        <w:t xml:space="preserve"> </w:t>
      </w:r>
      <w:r w:rsidRPr="007A73D1">
        <w:rPr>
          <w:rFonts w:ascii="Cambria" w:hAnsi="Cambria" w:cs="Times New Roman"/>
          <w:noProof/>
          <w:color w:val="000000" w:themeColor="text1"/>
          <w:sz w:val="24"/>
          <w:szCs w:val="24"/>
          <w:lang w:val="sr-Latn-ME"/>
        </w:rPr>
        <w:t>će biti obaviješteni o ishodu putem e</w:t>
      </w:r>
      <w:r w:rsidR="003B6609" w:rsidRPr="007A73D1">
        <w:rPr>
          <w:rFonts w:ascii="Cambria" w:hAnsi="Cambria" w:cs="Times New Roman"/>
          <w:noProof/>
          <w:color w:val="000000" w:themeColor="text1"/>
          <w:sz w:val="24"/>
          <w:szCs w:val="24"/>
          <w:lang w:val="sr-Latn-ME"/>
        </w:rPr>
        <w:t>mail-a</w:t>
      </w:r>
      <w:r w:rsidRPr="007A73D1">
        <w:rPr>
          <w:rFonts w:ascii="Cambria" w:hAnsi="Cambria" w:cs="Times New Roman"/>
          <w:noProof/>
          <w:color w:val="000000" w:themeColor="text1"/>
          <w:sz w:val="24"/>
          <w:szCs w:val="24"/>
          <w:lang w:val="sr-Latn-ME"/>
        </w:rPr>
        <w:t xml:space="preserve">/portala. </w:t>
      </w:r>
      <w:r w:rsidR="003B6609" w:rsidRPr="007A73D1">
        <w:rPr>
          <w:rFonts w:ascii="Cambria" w:hAnsi="Cambria" w:cs="Times New Roman"/>
          <w:noProof/>
          <w:color w:val="000000" w:themeColor="text1"/>
          <w:sz w:val="24"/>
          <w:szCs w:val="24"/>
          <w:lang w:val="sr-Latn-ME"/>
        </w:rPr>
        <w:t>Aplikanti</w:t>
      </w:r>
      <w:r w:rsidRPr="007A73D1">
        <w:rPr>
          <w:rFonts w:ascii="Cambria" w:hAnsi="Cambria" w:cs="Times New Roman"/>
          <w:noProof/>
          <w:color w:val="000000" w:themeColor="text1"/>
          <w:sz w:val="24"/>
          <w:szCs w:val="24"/>
          <w:lang w:val="sr-Latn-ME"/>
        </w:rPr>
        <w:t xml:space="preserve"> koji</w:t>
      </w:r>
      <w:r w:rsidR="003B6609" w:rsidRPr="007A73D1">
        <w:rPr>
          <w:rFonts w:ascii="Cambria" w:hAnsi="Cambria" w:cs="Times New Roman"/>
          <w:noProof/>
          <w:color w:val="000000" w:themeColor="text1"/>
          <w:sz w:val="24"/>
          <w:szCs w:val="24"/>
          <w:lang w:val="sr-Latn-ME"/>
        </w:rPr>
        <w:t xml:space="preserve"> dobiju </w:t>
      </w:r>
      <w:r w:rsidRPr="007A73D1">
        <w:rPr>
          <w:rFonts w:ascii="Cambria" w:hAnsi="Cambria" w:cs="Times New Roman"/>
          <w:noProof/>
          <w:color w:val="000000" w:themeColor="text1"/>
          <w:sz w:val="24"/>
          <w:szCs w:val="24"/>
          <w:lang w:val="sr-Latn-ME"/>
        </w:rPr>
        <w:t>niž</w:t>
      </w:r>
      <w:r w:rsidR="003B6609" w:rsidRPr="007A73D1">
        <w:rPr>
          <w:rFonts w:ascii="Cambria" w:hAnsi="Cambria" w:cs="Times New Roman"/>
          <w:noProof/>
          <w:color w:val="000000" w:themeColor="text1"/>
          <w:sz w:val="24"/>
          <w:szCs w:val="24"/>
          <w:lang w:val="sr-Latn-ME"/>
        </w:rPr>
        <w:t>u</w:t>
      </w:r>
      <w:r w:rsidRPr="007A73D1">
        <w:rPr>
          <w:rFonts w:ascii="Cambria" w:hAnsi="Cambria" w:cs="Times New Roman"/>
          <w:noProof/>
          <w:color w:val="000000" w:themeColor="text1"/>
          <w:sz w:val="24"/>
          <w:szCs w:val="24"/>
          <w:lang w:val="sr-Latn-ME"/>
        </w:rPr>
        <w:t xml:space="preserve"> </w:t>
      </w:r>
      <w:r w:rsidR="003B6609" w:rsidRPr="007A73D1">
        <w:rPr>
          <w:rFonts w:ascii="Cambria" w:hAnsi="Cambria" w:cs="Times New Roman"/>
          <w:noProof/>
          <w:color w:val="000000" w:themeColor="text1"/>
          <w:sz w:val="24"/>
          <w:szCs w:val="24"/>
          <w:lang w:val="sr-Latn-ME"/>
        </w:rPr>
        <w:t>ocjenu od</w:t>
      </w:r>
      <w:r w:rsidR="001A54AE" w:rsidRPr="007A73D1">
        <w:rPr>
          <w:rFonts w:ascii="Cambria" w:hAnsi="Cambria" w:cs="Times New Roman"/>
          <w:noProof/>
          <w:color w:val="000000" w:themeColor="text1"/>
          <w:sz w:val="24"/>
          <w:szCs w:val="24"/>
          <w:lang w:val="sr-Latn-ME"/>
        </w:rPr>
        <w:t xml:space="preserve"> </w:t>
      </w:r>
      <w:r w:rsidR="006C2BB4" w:rsidRPr="007A73D1">
        <w:rPr>
          <w:rFonts w:ascii="Cambria" w:hAnsi="Cambria" w:cs="Times New Roman"/>
          <w:noProof/>
          <w:color w:val="000000" w:themeColor="text1"/>
          <w:sz w:val="24"/>
          <w:szCs w:val="24"/>
          <w:lang w:val="sr-Latn-ME"/>
        </w:rPr>
        <w:t>3</w:t>
      </w:r>
      <w:r w:rsidR="003B6609" w:rsidRPr="007A73D1">
        <w:rPr>
          <w:rFonts w:ascii="Cambria" w:hAnsi="Cambria" w:cs="Times New Roman"/>
          <w:noProof/>
          <w:color w:val="000000" w:themeColor="text1"/>
          <w:sz w:val="24"/>
          <w:szCs w:val="24"/>
          <w:lang w:val="sr-Latn-ME"/>
        </w:rPr>
        <w:t xml:space="preserve"> </w:t>
      </w:r>
      <w:r w:rsidR="006C2BB4" w:rsidRPr="007A73D1">
        <w:rPr>
          <w:rFonts w:ascii="Cambria" w:hAnsi="Cambria" w:cs="Times New Roman"/>
          <w:noProof/>
          <w:color w:val="000000" w:themeColor="text1"/>
          <w:sz w:val="24"/>
          <w:szCs w:val="24"/>
          <w:lang w:val="sr-Latn-ME"/>
        </w:rPr>
        <w:t xml:space="preserve">i stoga ne pređu u završnu fazu </w:t>
      </w:r>
      <w:r w:rsidR="00B371F4" w:rsidRPr="007A73D1">
        <w:rPr>
          <w:rFonts w:ascii="Cambria" w:hAnsi="Cambria" w:cs="Times New Roman"/>
          <w:noProof/>
          <w:color w:val="000000" w:themeColor="text1"/>
          <w:sz w:val="24"/>
          <w:szCs w:val="24"/>
          <w:lang w:val="sr-Latn-ME"/>
        </w:rPr>
        <w:t>evaluacije</w:t>
      </w:r>
      <w:r w:rsidR="006C2BB4" w:rsidRPr="007A73D1">
        <w:rPr>
          <w:rFonts w:ascii="Cambria" w:hAnsi="Cambria" w:cs="Times New Roman"/>
          <w:noProof/>
          <w:color w:val="000000" w:themeColor="text1"/>
          <w:sz w:val="24"/>
          <w:szCs w:val="24"/>
          <w:lang w:val="sr-Latn-ME"/>
        </w:rPr>
        <w:t>, dobiće pisane komentare EK na svoje projekt</w:t>
      </w:r>
      <w:r w:rsidR="00267CB8" w:rsidRPr="007A73D1">
        <w:rPr>
          <w:rFonts w:ascii="Cambria" w:hAnsi="Cambria" w:cs="Times New Roman"/>
          <w:noProof/>
          <w:color w:val="000000" w:themeColor="text1"/>
          <w:sz w:val="24"/>
          <w:szCs w:val="24"/>
          <w:lang w:val="sr-Latn-ME"/>
        </w:rPr>
        <w:t>ne prijedloge</w:t>
      </w:r>
      <w:r w:rsidR="006C2BB4" w:rsidRPr="007A73D1">
        <w:rPr>
          <w:rFonts w:ascii="Cambria" w:hAnsi="Cambria" w:cs="Times New Roman"/>
          <w:noProof/>
          <w:color w:val="000000" w:themeColor="text1"/>
          <w:sz w:val="24"/>
          <w:szCs w:val="24"/>
          <w:lang w:val="sr-Latn-ME"/>
        </w:rPr>
        <w:t xml:space="preserve"> u skladu sa kriterij</w:t>
      </w:r>
      <w:r w:rsidR="003B6609" w:rsidRPr="007A73D1">
        <w:rPr>
          <w:rFonts w:ascii="Cambria" w:hAnsi="Cambria" w:cs="Times New Roman"/>
          <w:noProof/>
          <w:color w:val="000000" w:themeColor="text1"/>
          <w:sz w:val="24"/>
          <w:szCs w:val="24"/>
          <w:lang w:val="sr-Latn-ME"/>
        </w:rPr>
        <w:t xml:space="preserve">umima </w:t>
      </w:r>
      <w:r w:rsidR="006C2BB4" w:rsidRPr="007A73D1">
        <w:rPr>
          <w:rFonts w:ascii="Cambria" w:hAnsi="Cambria" w:cs="Times New Roman"/>
          <w:noProof/>
          <w:color w:val="000000" w:themeColor="text1"/>
          <w:sz w:val="24"/>
          <w:szCs w:val="24"/>
          <w:lang w:val="sr-Latn-ME"/>
        </w:rPr>
        <w:t>evaluacije.</w:t>
      </w:r>
    </w:p>
    <w:p w14:paraId="41262C64" w14:textId="07727356" w:rsidR="00E1304E" w:rsidRDefault="009006DA" w:rsidP="00E1304E">
      <w:pPr>
        <w:pStyle w:val="Heading2"/>
        <w:numPr>
          <w:ilvl w:val="1"/>
          <w:numId w:val="9"/>
        </w:numPr>
        <w:rPr>
          <w:rFonts w:ascii="Cambria" w:hAnsi="Cambria" w:cs="Times New Roman"/>
          <w:caps/>
          <w:noProof/>
          <w:color w:val="000000" w:themeColor="text1"/>
          <w:sz w:val="24"/>
          <w:szCs w:val="24"/>
          <w:lang w:val="sr-Latn-ME"/>
        </w:rPr>
      </w:pPr>
      <w:bookmarkStart w:id="30" w:name="_Toc195686563"/>
      <w:r w:rsidRPr="009D63C5">
        <w:rPr>
          <w:rFonts w:ascii="Cambria" w:hAnsi="Cambria" w:cs="Times New Roman"/>
          <w:caps/>
          <w:noProof/>
          <w:color w:val="000000" w:themeColor="text1"/>
          <w:sz w:val="24"/>
          <w:szCs w:val="24"/>
          <w:lang w:val="sr-Latn-ME"/>
        </w:rPr>
        <w:t>F</w:t>
      </w:r>
      <w:r w:rsidR="00B371F4" w:rsidRPr="009D63C5">
        <w:rPr>
          <w:rFonts w:ascii="Cambria" w:hAnsi="Cambria" w:cs="Times New Roman"/>
          <w:caps/>
          <w:noProof/>
          <w:color w:val="000000" w:themeColor="text1"/>
          <w:sz w:val="24"/>
          <w:szCs w:val="24"/>
          <w:lang w:val="sr-Latn-ME"/>
        </w:rPr>
        <w:t>az</w:t>
      </w:r>
      <w:r w:rsidRPr="009D63C5">
        <w:rPr>
          <w:rFonts w:ascii="Cambria" w:hAnsi="Cambria" w:cs="Times New Roman"/>
          <w:caps/>
          <w:noProof/>
          <w:color w:val="000000" w:themeColor="text1"/>
          <w:sz w:val="24"/>
          <w:szCs w:val="24"/>
          <w:lang w:val="sr-Latn-ME"/>
        </w:rPr>
        <w:t xml:space="preserve">a </w:t>
      </w:r>
      <w:r w:rsidR="00B371F4" w:rsidRPr="009D63C5">
        <w:rPr>
          <w:rFonts w:ascii="Cambria" w:hAnsi="Cambria" w:cs="Times New Roman"/>
          <w:caps/>
          <w:noProof/>
          <w:color w:val="000000" w:themeColor="text1"/>
          <w:sz w:val="24"/>
          <w:szCs w:val="24"/>
          <w:lang w:val="sr-Latn-ME"/>
        </w:rPr>
        <w:t>konačnog izbora</w:t>
      </w:r>
      <w:r w:rsidRPr="009D63C5">
        <w:rPr>
          <w:rFonts w:ascii="Cambria" w:hAnsi="Cambria" w:cs="Times New Roman"/>
          <w:caps/>
          <w:noProof/>
          <w:color w:val="000000" w:themeColor="text1"/>
          <w:sz w:val="24"/>
          <w:szCs w:val="24"/>
          <w:lang w:val="sr-Latn-ME"/>
        </w:rPr>
        <w:t xml:space="preserve"> (</w:t>
      </w:r>
      <w:r w:rsidR="00B371F4" w:rsidRPr="009D63C5">
        <w:rPr>
          <w:rFonts w:ascii="Cambria" w:hAnsi="Cambria" w:cs="Times New Roman"/>
          <w:caps/>
          <w:noProof/>
          <w:color w:val="000000" w:themeColor="text1"/>
          <w:sz w:val="24"/>
          <w:szCs w:val="24"/>
          <w:lang w:val="sr-Latn-ME"/>
        </w:rPr>
        <w:t>Završna</w:t>
      </w:r>
      <w:r w:rsidRPr="009D63C5">
        <w:rPr>
          <w:rFonts w:ascii="Cambria" w:hAnsi="Cambria" w:cs="Times New Roman"/>
          <w:caps/>
          <w:noProof/>
          <w:color w:val="000000" w:themeColor="text1"/>
          <w:sz w:val="24"/>
          <w:szCs w:val="24"/>
          <w:lang w:val="sr-Latn-ME"/>
        </w:rPr>
        <w:t xml:space="preserve"> faza evaluacije)</w:t>
      </w:r>
      <w:bookmarkEnd w:id="30"/>
    </w:p>
    <w:p w14:paraId="754C77E1" w14:textId="77777777" w:rsidR="009D63C5" w:rsidRPr="009D63C5" w:rsidRDefault="009D63C5" w:rsidP="009D63C5">
      <w:pPr>
        <w:rPr>
          <w:lang w:val="sr-Latn-ME"/>
        </w:rPr>
      </w:pPr>
    </w:p>
    <w:p w14:paraId="5C3CC2D4" w14:textId="77777777" w:rsidR="009006DA" w:rsidRPr="007A73D1" w:rsidRDefault="009006DA"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U završnoj fazi evaluacije, svi prethodno odabrani </w:t>
      </w:r>
      <w:r w:rsidR="00B371F4" w:rsidRPr="007A73D1">
        <w:rPr>
          <w:rFonts w:ascii="Cambria" w:hAnsi="Cambria" w:cs="Times New Roman"/>
          <w:noProof/>
          <w:sz w:val="24"/>
          <w:szCs w:val="24"/>
          <w:lang w:val="sr-Latn-ME"/>
        </w:rPr>
        <w:t xml:space="preserve">Podnosioci prijave </w:t>
      </w:r>
      <w:r w:rsidRPr="007A73D1">
        <w:rPr>
          <w:rFonts w:ascii="Cambria" w:hAnsi="Cambria" w:cs="Times New Roman"/>
          <w:noProof/>
          <w:color w:val="000000" w:themeColor="text1"/>
          <w:sz w:val="24"/>
          <w:szCs w:val="24"/>
          <w:lang w:val="sr-Latn-ME"/>
        </w:rPr>
        <w:t>će biti u obavezi da predaju svoje projektne prezentacije (pitch decks) Fond</w:t>
      </w:r>
      <w:r w:rsidR="00A65D7D" w:rsidRPr="007A73D1">
        <w:rPr>
          <w:rFonts w:ascii="Cambria" w:hAnsi="Cambria" w:cs="Times New Roman"/>
          <w:noProof/>
          <w:color w:val="000000" w:themeColor="text1"/>
          <w:sz w:val="24"/>
          <w:szCs w:val="24"/>
          <w:lang w:val="sr-Latn-ME"/>
        </w:rPr>
        <w:t>u</w:t>
      </w:r>
      <w:r w:rsidRPr="007A73D1">
        <w:rPr>
          <w:rFonts w:ascii="Cambria" w:hAnsi="Cambria" w:cs="Times New Roman"/>
          <w:noProof/>
          <w:color w:val="000000" w:themeColor="text1"/>
          <w:sz w:val="24"/>
          <w:szCs w:val="24"/>
          <w:lang w:val="sr-Latn-ME"/>
        </w:rPr>
        <w:t xml:space="preserve">, a zatim predstave svoje projekte </w:t>
      </w:r>
      <w:r w:rsidR="00A65D7D" w:rsidRPr="007A73D1">
        <w:rPr>
          <w:rFonts w:ascii="Cambria" w:hAnsi="Cambria" w:cs="Times New Roman"/>
          <w:noProof/>
          <w:color w:val="000000" w:themeColor="text1"/>
          <w:sz w:val="24"/>
          <w:szCs w:val="24"/>
          <w:lang w:val="sr-Latn-ME"/>
        </w:rPr>
        <w:t>Ekspertskoj</w:t>
      </w:r>
      <w:r w:rsidRPr="007A73D1">
        <w:rPr>
          <w:rFonts w:ascii="Cambria" w:hAnsi="Cambria" w:cs="Times New Roman"/>
          <w:noProof/>
          <w:color w:val="000000" w:themeColor="text1"/>
          <w:sz w:val="24"/>
          <w:szCs w:val="24"/>
          <w:lang w:val="sr-Latn-ME"/>
        </w:rPr>
        <w:t xml:space="preserve"> komisiji Fonda bilo uživo ili putem video</w:t>
      </w:r>
      <w:r w:rsidR="00A65D7D" w:rsidRPr="007A73D1">
        <w:rPr>
          <w:rFonts w:ascii="Cambria" w:hAnsi="Cambria" w:cs="Times New Roman"/>
          <w:noProof/>
          <w:color w:val="000000" w:themeColor="text1"/>
          <w:sz w:val="24"/>
          <w:szCs w:val="24"/>
          <w:lang w:val="sr-Latn-ME"/>
        </w:rPr>
        <w:t>-</w:t>
      </w:r>
      <w:r w:rsidRPr="007A73D1">
        <w:rPr>
          <w:rFonts w:ascii="Cambria" w:hAnsi="Cambria" w:cs="Times New Roman"/>
          <w:noProof/>
          <w:color w:val="000000" w:themeColor="text1"/>
          <w:sz w:val="24"/>
          <w:szCs w:val="24"/>
          <w:lang w:val="sr-Latn-ME"/>
        </w:rPr>
        <w:t xml:space="preserve">konferencije (po odluci </w:t>
      </w:r>
      <w:r w:rsidR="007C5D79" w:rsidRPr="007A73D1">
        <w:rPr>
          <w:rFonts w:ascii="Cambria" w:hAnsi="Cambria" w:cs="Times New Roman"/>
          <w:noProof/>
          <w:color w:val="000000" w:themeColor="text1"/>
          <w:sz w:val="24"/>
          <w:szCs w:val="24"/>
          <w:lang w:val="sr-Latn-ME"/>
        </w:rPr>
        <w:t>Fonda</w:t>
      </w:r>
      <w:r w:rsidRPr="007A73D1">
        <w:rPr>
          <w:rFonts w:ascii="Cambria" w:hAnsi="Cambria" w:cs="Times New Roman"/>
          <w:noProof/>
          <w:color w:val="000000" w:themeColor="text1"/>
          <w:sz w:val="24"/>
          <w:szCs w:val="24"/>
          <w:lang w:val="sr-Latn-ME"/>
        </w:rPr>
        <w:t>). Format ovog pitch događaja je zasnovan na sesiji koja traje</w:t>
      </w:r>
      <w:r w:rsidR="009C2AF8" w:rsidRPr="007A73D1">
        <w:rPr>
          <w:rFonts w:ascii="Cambria" w:hAnsi="Cambria" w:cs="Times New Roman"/>
          <w:noProof/>
          <w:color w:val="000000" w:themeColor="text1"/>
          <w:sz w:val="24"/>
          <w:szCs w:val="24"/>
          <w:lang w:val="sr-Latn-ME"/>
        </w:rPr>
        <w:t xml:space="preserve"> </w:t>
      </w:r>
      <w:r w:rsidR="00E60F35" w:rsidRPr="007A73D1">
        <w:rPr>
          <w:rFonts w:ascii="Cambria" w:hAnsi="Cambria" w:cs="Times New Roman"/>
          <w:noProof/>
          <w:color w:val="000000" w:themeColor="text1"/>
          <w:sz w:val="24"/>
          <w:szCs w:val="24"/>
          <w:lang w:val="sr-Latn-ME"/>
        </w:rPr>
        <w:t>15</w:t>
      </w:r>
      <w:r w:rsidR="00A65D7D" w:rsidRPr="007A73D1">
        <w:rPr>
          <w:rFonts w:ascii="Cambria" w:hAnsi="Cambria" w:cs="Times New Roman"/>
          <w:noProof/>
          <w:color w:val="000000" w:themeColor="text1"/>
          <w:sz w:val="24"/>
          <w:szCs w:val="24"/>
          <w:lang w:val="sr-Latn-ME"/>
        </w:rPr>
        <w:t xml:space="preserve"> </w:t>
      </w:r>
      <w:r w:rsidR="005130F8" w:rsidRPr="007A73D1">
        <w:rPr>
          <w:rFonts w:ascii="Cambria" w:hAnsi="Cambria" w:cs="Times New Roman"/>
          <w:noProof/>
          <w:color w:val="000000" w:themeColor="text1"/>
          <w:sz w:val="24"/>
          <w:szCs w:val="24"/>
          <w:lang w:val="sr-Latn-ME"/>
        </w:rPr>
        <w:t>minuta po svakom podnosiocu prijave, tokom kojih treba da predstave svoje projekte i da se uključe u sesiju pitanja i odgovora sa EK.</w:t>
      </w:r>
    </w:p>
    <w:p w14:paraId="220B2478" w14:textId="77777777" w:rsidR="009006DA" w:rsidRPr="007A73D1" w:rsidRDefault="009006DA"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Na osnovu rezultata </w:t>
      </w:r>
      <w:r w:rsidR="00BF6DCA" w:rsidRPr="007A73D1">
        <w:rPr>
          <w:rFonts w:ascii="Cambria" w:hAnsi="Cambria" w:cs="Times New Roman"/>
          <w:noProof/>
          <w:color w:val="000000" w:themeColor="text1"/>
          <w:sz w:val="24"/>
          <w:szCs w:val="24"/>
          <w:lang w:val="sr-Latn-ME"/>
        </w:rPr>
        <w:t>prezentacije</w:t>
      </w:r>
      <w:r w:rsidRPr="007A73D1">
        <w:rPr>
          <w:rFonts w:ascii="Cambria" w:hAnsi="Cambria" w:cs="Times New Roman"/>
          <w:noProof/>
          <w:color w:val="000000" w:themeColor="text1"/>
          <w:sz w:val="24"/>
          <w:szCs w:val="24"/>
          <w:lang w:val="sr-Latn-ME"/>
        </w:rPr>
        <w:t xml:space="preserve"> i ukupne evaluacije projekata, </w:t>
      </w:r>
      <w:r w:rsidR="001D18F3" w:rsidRPr="007A73D1">
        <w:rPr>
          <w:rFonts w:ascii="Cambria" w:hAnsi="Cambria" w:cs="Times New Roman"/>
          <w:noProof/>
          <w:color w:val="000000" w:themeColor="text1"/>
          <w:sz w:val="24"/>
          <w:szCs w:val="24"/>
          <w:lang w:val="sr-Latn-ME"/>
        </w:rPr>
        <w:t>Ekspertska</w:t>
      </w:r>
      <w:r w:rsidRPr="007A73D1">
        <w:rPr>
          <w:rFonts w:ascii="Cambria" w:hAnsi="Cambria" w:cs="Times New Roman"/>
          <w:noProof/>
          <w:color w:val="000000" w:themeColor="text1"/>
          <w:sz w:val="24"/>
          <w:szCs w:val="24"/>
          <w:lang w:val="sr-Latn-ME"/>
        </w:rPr>
        <w:t xml:space="preserve"> </w:t>
      </w:r>
      <w:r w:rsidR="009C2AF8" w:rsidRPr="007A73D1">
        <w:rPr>
          <w:rFonts w:ascii="Cambria" w:hAnsi="Cambria" w:cs="Times New Roman"/>
          <w:noProof/>
          <w:color w:val="000000" w:themeColor="text1"/>
          <w:sz w:val="24"/>
          <w:szCs w:val="24"/>
          <w:lang w:val="sr-Latn-ME"/>
        </w:rPr>
        <w:t>K</w:t>
      </w:r>
      <w:r w:rsidRPr="007A73D1">
        <w:rPr>
          <w:rFonts w:ascii="Cambria" w:hAnsi="Cambria" w:cs="Times New Roman"/>
          <w:noProof/>
          <w:color w:val="000000" w:themeColor="text1"/>
          <w:sz w:val="24"/>
          <w:szCs w:val="24"/>
          <w:lang w:val="sr-Latn-ME"/>
        </w:rPr>
        <w:t>omisija će ponovo bodovati sve prethodno odabrane prijave (koristeći iste kriterij</w:t>
      </w:r>
      <w:r w:rsidR="009C2AF8" w:rsidRPr="007A73D1">
        <w:rPr>
          <w:rFonts w:ascii="Cambria" w:hAnsi="Cambria" w:cs="Times New Roman"/>
          <w:noProof/>
          <w:color w:val="000000" w:themeColor="text1"/>
          <w:sz w:val="24"/>
          <w:szCs w:val="24"/>
          <w:lang w:val="sr-Latn-ME"/>
        </w:rPr>
        <w:t>ume</w:t>
      </w:r>
      <w:r w:rsidRPr="007A73D1">
        <w:rPr>
          <w:rFonts w:ascii="Cambria" w:hAnsi="Cambria" w:cs="Times New Roman"/>
          <w:noProof/>
          <w:color w:val="000000" w:themeColor="text1"/>
          <w:sz w:val="24"/>
          <w:szCs w:val="24"/>
          <w:lang w:val="sr-Latn-ME"/>
        </w:rPr>
        <w:t xml:space="preserve"> evaluacije</w:t>
      </w:r>
      <w:r w:rsidR="001D18F3" w:rsidRPr="007A73D1">
        <w:rPr>
          <w:rFonts w:ascii="Cambria" w:hAnsi="Cambria" w:cs="Times New Roman"/>
          <w:noProof/>
          <w:color w:val="000000" w:themeColor="text1"/>
          <w:sz w:val="24"/>
          <w:szCs w:val="24"/>
          <w:lang w:val="sr-Latn-ME"/>
        </w:rPr>
        <w:t xml:space="preserve"> i metodologiju opisan</w:t>
      </w:r>
      <w:r w:rsidR="0019508C" w:rsidRPr="007A73D1">
        <w:rPr>
          <w:rFonts w:ascii="Cambria" w:hAnsi="Cambria" w:cs="Times New Roman"/>
          <w:noProof/>
          <w:color w:val="000000" w:themeColor="text1"/>
          <w:sz w:val="24"/>
          <w:szCs w:val="24"/>
          <w:lang w:val="sr-Latn-ME"/>
        </w:rPr>
        <w:t>u</w:t>
      </w:r>
      <w:r w:rsidR="001D18F3" w:rsidRPr="007A73D1">
        <w:rPr>
          <w:rFonts w:ascii="Cambria" w:hAnsi="Cambria" w:cs="Times New Roman"/>
          <w:noProof/>
          <w:color w:val="000000" w:themeColor="text1"/>
          <w:sz w:val="24"/>
          <w:szCs w:val="24"/>
          <w:lang w:val="sr-Latn-ME"/>
        </w:rPr>
        <w:t xml:space="preserve"> u ovom priručniku</w:t>
      </w:r>
      <w:r w:rsidR="00280780" w:rsidRPr="007A73D1">
        <w:rPr>
          <w:rFonts w:ascii="Cambria" w:hAnsi="Cambria" w:cs="Times New Roman"/>
          <w:noProof/>
          <w:color w:val="000000" w:themeColor="text1"/>
          <w:sz w:val="24"/>
          <w:szCs w:val="24"/>
          <w:lang w:val="sr-Latn-ME"/>
        </w:rPr>
        <w:t>) i daju svoju konačnu preporuku za odluku o finansiranju</w:t>
      </w:r>
      <w:r w:rsidR="00451F4C" w:rsidRPr="007A73D1">
        <w:rPr>
          <w:rFonts w:ascii="Cambria" w:hAnsi="Cambria" w:cs="Times New Roman"/>
          <w:noProof/>
          <w:color w:val="000000" w:themeColor="text1"/>
          <w:sz w:val="24"/>
          <w:szCs w:val="24"/>
          <w:lang w:val="sr-Latn-ME"/>
        </w:rPr>
        <w:t xml:space="preserve">, za one </w:t>
      </w:r>
      <w:r w:rsidR="00BF6DCA" w:rsidRPr="007A73D1">
        <w:rPr>
          <w:rFonts w:ascii="Cambria" w:hAnsi="Cambria" w:cs="Times New Roman"/>
          <w:noProof/>
          <w:color w:val="000000" w:themeColor="text1"/>
          <w:sz w:val="24"/>
          <w:szCs w:val="24"/>
          <w:lang w:val="sr-Latn-ME"/>
        </w:rPr>
        <w:t>prijave</w:t>
      </w:r>
      <w:r w:rsidR="00451F4C" w:rsidRPr="007A73D1">
        <w:rPr>
          <w:rFonts w:ascii="Cambria" w:hAnsi="Cambria" w:cs="Times New Roman"/>
          <w:noProof/>
          <w:color w:val="000000" w:themeColor="text1"/>
          <w:sz w:val="24"/>
          <w:szCs w:val="24"/>
          <w:lang w:val="sr-Latn-ME"/>
        </w:rPr>
        <w:t xml:space="preserve"> koje </w:t>
      </w:r>
      <w:r w:rsidR="00BF6DCA" w:rsidRPr="007A73D1">
        <w:rPr>
          <w:rFonts w:ascii="Cambria" w:hAnsi="Cambria" w:cs="Times New Roman"/>
          <w:noProof/>
          <w:color w:val="000000" w:themeColor="text1"/>
          <w:sz w:val="24"/>
          <w:szCs w:val="24"/>
          <w:lang w:val="sr-Latn-ME"/>
        </w:rPr>
        <w:t xml:space="preserve">budu </w:t>
      </w:r>
      <w:r w:rsidR="00451F4C" w:rsidRPr="007A73D1">
        <w:rPr>
          <w:rFonts w:ascii="Cambria" w:hAnsi="Cambria" w:cs="Times New Roman"/>
          <w:noProof/>
          <w:color w:val="000000" w:themeColor="text1"/>
          <w:sz w:val="24"/>
          <w:szCs w:val="24"/>
          <w:lang w:val="sr-Latn-ME"/>
        </w:rPr>
        <w:t>ima</w:t>
      </w:r>
      <w:r w:rsidR="00BF6DCA" w:rsidRPr="007A73D1">
        <w:rPr>
          <w:rFonts w:ascii="Cambria" w:hAnsi="Cambria" w:cs="Times New Roman"/>
          <w:noProof/>
          <w:color w:val="000000" w:themeColor="text1"/>
          <w:sz w:val="24"/>
          <w:szCs w:val="24"/>
          <w:lang w:val="sr-Latn-ME"/>
        </w:rPr>
        <w:t>le konačnu ocjenu</w:t>
      </w:r>
      <w:r w:rsidR="00451F4C" w:rsidRPr="007A73D1">
        <w:rPr>
          <w:rFonts w:ascii="Cambria" w:hAnsi="Cambria" w:cs="Times New Roman"/>
          <w:noProof/>
          <w:color w:val="000000" w:themeColor="text1"/>
          <w:sz w:val="24"/>
          <w:szCs w:val="24"/>
          <w:lang w:val="sr-Latn-ME"/>
        </w:rPr>
        <w:t xml:space="preserve"> najmanje 3,5 od</w:t>
      </w:r>
      <w:r w:rsidR="001D18F3" w:rsidRPr="007A73D1">
        <w:rPr>
          <w:rFonts w:ascii="Cambria" w:hAnsi="Cambria" w:cs="Times New Roman"/>
          <w:noProof/>
          <w:color w:val="000000" w:themeColor="text1"/>
          <w:sz w:val="24"/>
          <w:szCs w:val="24"/>
          <w:lang w:val="sr-Latn-ME"/>
        </w:rPr>
        <w:t xml:space="preserve"> ukupn</w:t>
      </w:r>
      <w:r w:rsidR="00BF6DCA" w:rsidRPr="007A73D1">
        <w:rPr>
          <w:rFonts w:ascii="Cambria" w:hAnsi="Cambria" w:cs="Times New Roman"/>
          <w:noProof/>
          <w:color w:val="000000" w:themeColor="text1"/>
          <w:sz w:val="24"/>
          <w:szCs w:val="24"/>
          <w:lang w:val="sr-Latn-ME"/>
        </w:rPr>
        <w:t>ih</w:t>
      </w:r>
      <w:r w:rsidR="00451F4C" w:rsidRPr="007A73D1">
        <w:rPr>
          <w:rFonts w:ascii="Cambria" w:hAnsi="Cambria" w:cs="Times New Roman"/>
          <w:noProof/>
          <w:color w:val="000000" w:themeColor="text1"/>
          <w:sz w:val="24"/>
          <w:szCs w:val="24"/>
          <w:lang w:val="sr-Latn-ME"/>
        </w:rPr>
        <w:t xml:space="preserve"> 5</w:t>
      </w:r>
      <w:r w:rsidRPr="007A73D1">
        <w:rPr>
          <w:rFonts w:ascii="Cambria" w:hAnsi="Cambria" w:cs="Times New Roman"/>
          <w:noProof/>
          <w:color w:val="000000" w:themeColor="text1"/>
          <w:sz w:val="24"/>
          <w:szCs w:val="24"/>
          <w:lang w:val="sr-Latn-ME"/>
        </w:rPr>
        <w:t>.</w:t>
      </w:r>
    </w:p>
    <w:p w14:paraId="5A3A0146" w14:textId="706B24D9" w:rsidR="00940712" w:rsidRDefault="009006DA"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Svi </w:t>
      </w:r>
      <w:r w:rsidR="00BF6DCA" w:rsidRPr="007A73D1">
        <w:rPr>
          <w:rFonts w:ascii="Cambria" w:hAnsi="Cambria" w:cs="Times New Roman"/>
          <w:noProof/>
          <w:color w:val="000000" w:themeColor="text1"/>
          <w:sz w:val="24"/>
          <w:szCs w:val="24"/>
          <w:lang w:val="sr-Latn-ME"/>
        </w:rPr>
        <w:t>podnosioci</w:t>
      </w:r>
      <w:r w:rsidRPr="007A73D1">
        <w:rPr>
          <w:rFonts w:ascii="Cambria" w:hAnsi="Cambria" w:cs="Times New Roman"/>
          <w:noProof/>
          <w:color w:val="000000" w:themeColor="text1"/>
          <w:sz w:val="24"/>
          <w:szCs w:val="24"/>
          <w:lang w:val="sr-Latn-ME"/>
        </w:rPr>
        <w:t xml:space="preserve"> koji su učestvovali u završnoj fazi evaluacije bi</w:t>
      </w:r>
      <w:r w:rsidR="00BF6DCA" w:rsidRPr="007A73D1">
        <w:rPr>
          <w:rFonts w:ascii="Cambria" w:hAnsi="Cambria" w:cs="Times New Roman"/>
          <w:noProof/>
          <w:color w:val="000000" w:themeColor="text1"/>
          <w:sz w:val="24"/>
          <w:szCs w:val="24"/>
          <w:lang w:val="sr-Latn-ME"/>
        </w:rPr>
        <w:t>će</w:t>
      </w:r>
      <w:r w:rsidR="00F340B4" w:rsidRPr="007A73D1">
        <w:rPr>
          <w:rFonts w:ascii="Cambria" w:hAnsi="Cambria" w:cs="Times New Roman"/>
          <w:noProof/>
          <w:color w:val="000000" w:themeColor="text1"/>
          <w:sz w:val="24"/>
          <w:szCs w:val="24"/>
          <w:lang w:val="sr-Latn-ME"/>
        </w:rPr>
        <w:t xml:space="preserve"> </w:t>
      </w:r>
      <w:r w:rsidRPr="007A73D1">
        <w:rPr>
          <w:rFonts w:ascii="Cambria" w:hAnsi="Cambria" w:cs="Times New Roman"/>
          <w:noProof/>
          <w:color w:val="000000" w:themeColor="text1"/>
          <w:sz w:val="24"/>
          <w:szCs w:val="24"/>
          <w:lang w:val="sr-Latn-ME"/>
        </w:rPr>
        <w:t>obaviješteni o ishodu putem portala i dobiti pisane komentare EK.</w:t>
      </w:r>
    </w:p>
    <w:p w14:paraId="7EE81D15" w14:textId="77777777" w:rsidR="009D63C5" w:rsidRDefault="009D63C5" w:rsidP="00692968">
      <w:pPr>
        <w:jc w:val="both"/>
        <w:rPr>
          <w:rFonts w:ascii="Cambria" w:hAnsi="Cambria" w:cs="Times New Roman"/>
          <w:noProof/>
          <w:color w:val="000000" w:themeColor="text1"/>
          <w:sz w:val="24"/>
          <w:szCs w:val="24"/>
          <w:lang w:val="sr-Latn-ME"/>
        </w:rPr>
      </w:pPr>
    </w:p>
    <w:p w14:paraId="4013D018" w14:textId="77777777" w:rsidR="009D63C5" w:rsidRPr="007A73D1" w:rsidRDefault="009D63C5" w:rsidP="00692968">
      <w:pPr>
        <w:jc w:val="both"/>
        <w:rPr>
          <w:rFonts w:ascii="Cambria" w:hAnsi="Cambria" w:cs="Times New Roman"/>
          <w:noProof/>
          <w:color w:val="000000" w:themeColor="text1"/>
          <w:sz w:val="24"/>
          <w:szCs w:val="24"/>
          <w:lang w:val="sr-Latn-ME"/>
        </w:rPr>
      </w:pPr>
    </w:p>
    <w:p w14:paraId="574718C0" w14:textId="19FC45D2" w:rsidR="00940712" w:rsidRPr="009D63C5" w:rsidRDefault="00940712" w:rsidP="00940712">
      <w:pPr>
        <w:pStyle w:val="Heading2"/>
        <w:numPr>
          <w:ilvl w:val="1"/>
          <w:numId w:val="9"/>
        </w:numPr>
        <w:rPr>
          <w:caps/>
          <w:noProof/>
          <w:lang w:val="sr-Latn-ME"/>
        </w:rPr>
      </w:pPr>
      <w:bookmarkStart w:id="31" w:name="_Toc195686564"/>
      <w:r w:rsidRPr="009D63C5">
        <w:rPr>
          <w:rFonts w:ascii="Cambria" w:hAnsi="Cambria" w:cs="Times New Roman"/>
          <w:caps/>
          <w:noProof/>
          <w:color w:val="000000" w:themeColor="text1"/>
          <w:sz w:val="24"/>
          <w:szCs w:val="24"/>
          <w:lang w:val="sr-Latn-ME"/>
        </w:rPr>
        <w:t>Procjena uticaja na životnu sredinu</w:t>
      </w:r>
      <w:bookmarkEnd w:id="31"/>
      <w:r w:rsidRPr="009D63C5">
        <w:rPr>
          <w:rFonts w:ascii="Cambria" w:hAnsi="Cambria" w:cs="Times New Roman"/>
          <w:caps/>
          <w:noProof/>
          <w:color w:val="000000" w:themeColor="text1"/>
          <w:sz w:val="24"/>
          <w:szCs w:val="24"/>
          <w:lang w:val="sr-Latn-ME"/>
        </w:rPr>
        <w:t xml:space="preserve"> </w:t>
      </w:r>
      <w:r w:rsidR="00083A56" w:rsidRPr="009D63C5">
        <w:rPr>
          <w:rFonts w:ascii="Cambria" w:hAnsi="Cambria" w:cs="Times New Roman"/>
          <w:caps/>
          <w:noProof/>
          <w:color w:val="000000" w:themeColor="text1"/>
          <w:sz w:val="24"/>
          <w:szCs w:val="24"/>
          <w:lang w:val="sr-Latn-ME"/>
        </w:rPr>
        <w:t>i socijalna pitanja</w:t>
      </w:r>
    </w:p>
    <w:p w14:paraId="474A86C3" w14:textId="77777777" w:rsidR="00940712" w:rsidRPr="007A73D1" w:rsidRDefault="00940712" w:rsidP="00940712">
      <w:pPr>
        <w:spacing w:before="100" w:beforeAutospacing="1" w:after="100" w:afterAutospacing="1" w:line="240" w:lineRule="auto"/>
        <w:jc w:val="both"/>
        <w:rPr>
          <w:rFonts w:ascii="Cambria" w:hAnsi="Cambria" w:cs="Times New Roman"/>
          <w:noProof/>
          <w:color w:val="000000" w:themeColor="text1"/>
          <w:sz w:val="24"/>
          <w:szCs w:val="24"/>
          <w:lang w:val="sr-Latn-ME"/>
        </w:rPr>
      </w:pPr>
      <w:bookmarkStart w:id="32" w:name="_Hlk195687790"/>
      <w:r w:rsidRPr="007A73D1">
        <w:rPr>
          <w:rFonts w:ascii="Cambria" w:hAnsi="Cambria" w:cs="Times New Roman"/>
          <w:noProof/>
          <w:color w:val="000000" w:themeColor="text1"/>
          <w:sz w:val="24"/>
          <w:szCs w:val="24"/>
          <w:lang w:val="sr-Latn-ME"/>
        </w:rPr>
        <w:t>Uzimajući u obzir prirodu aktivnosti predviđenih Programom podrške ranoj fazi razvoja startapova, koje se prvenstveno odnose na validaciju poslovnih ideja, razvoj prvog prototipa ili minimalno održivog proizvoda (MVP), istraživanje tržišta i uspostavljanje poslovnog modela, a koje ne uključuju fizičke intervencije u životnu sredinu niti proizvodne procese sa potencijalno štetnim uticajima, prijavljene aktivnosti se ne smatraju značajnim izvorom rizika po životnu sredinu i društvo.</w:t>
      </w:r>
    </w:p>
    <w:bookmarkEnd w:id="32"/>
    <w:p w14:paraId="1120D43D" w14:textId="77777777" w:rsidR="00940712" w:rsidRPr="007A73D1" w:rsidRDefault="00940712" w:rsidP="00940712">
      <w:pPr>
        <w:spacing w:before="100" w:beforeAutospacing="1" w:after="100" w:afterAutospacing="1" w:line="240" w:lineRule="auto"/>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Shodno tome, Program podrške ranoj fazi razvoja startapova se izuzima iz obaveze sprovođenja detaljne procjene uticaja na životnu sredinu i društvena pitanja, uz uslov da nijedna od predloženih aktivnosti ne spada pod neku od stavki definisanih Listom zabranjenih aktivnosti u okviru Okvirnog Programa za procjenu uticaja na životnu sredinu i socijalna pitanja Fonda za inovacije (PUŽS).</w:t>
      </w:r>
    </w:p>
    <w:p w14:paraId="75E361C5" w14:textId="3DE7A47A" w:rsidR="00940712" w:rsidRDefault="00940712" w:rsidP="009D63C5">
      <w:pPr>
        <w:spacing w:before="100" w:beforeAutospacing="1" w:after="100" w:afterAutospacing="1" w:line="240" w:lineRule="auto"/>
        <w:jc w:val="both"/>
        <w:rPr>
          <w:rFonts w:ascii="Cambria" w:hAnsi="Cambria" w:cs="Times New Roman"/>
          <w:noProof/>
          <w:color w:val="000000" w:themeColor="text1"/>
          <w:sz w:val="24"/>
          <w:szCs w:val="24"/>
          <w:lang w:val="sr-Latn-ME"/>
        </w:rPr>
      </w:pPr>
      <w:bookmarkStart w:id="33" w:name="_Hlk195687800"/>
      <w:r w:rsidRPr="007A73D1">
        <w:rPr>
          <w:rFonts w:ascii="Cambria" w:hAnsi="Cambria" w:cs="Times New Roman"/>
          <w:noProof/>
          <w:color w:val="000000" w:themeColor="text1"/>
          <w:sz w:val="24"/>
          <w:szCs w:val="24"/>
          <w:lang w:val="sr-Latn-ME"/>
        </w:rPr>
        <w:t>Sve prijave koje budu razmatrane za podršku biće predmet pregleda od strane Fonda koji će utvrditi da li se predložene aktivnosti nalaze na Listi zabrana. Prijave koje uključuju aktivnosti sa Liste zabrana biće isključene iz daljeg razmatranja.</w:t>
      </w:r>
      <w:bookmarkEnd w:id="33"/>
    </w:p>
    <w:p w14:paraId="6F7E6D15" w14:textId="77777777" w:rsidR="009D63C5" w:rsidRPr="009D63C5" w:rsidRDefault="009D63C5" w:rsidP="009D63C5">
      <w:pPr>
        <w:spacing w:before="100" w:beforeAutospacing="1" w:after="100" w:afterAutospacing="1" w:line="240" w:lineRule="auto"/>
        <w:jc w:val="both"/>
        <w:rPr>
          <w:rFonts w:ascii="Cambria" w:hAnsi="Cambria" w:cs="Times New Roman"/>
          <w:noProof/>
          <w:color w:val="000000" w:themeColor="text1"/>
          <w:sz w:val="24"/>
          <w:szCs w:val="24"/>
          <w:lang w:val="sr-Latn-ME"/>
        </w:rPr>
      </w:pPr>
    </w:p>
    <w:p w14:paraId="76A61CAF" w14:textId="77777777" w:rsidR="009006DA" w:rsidRPr="009D63C5" w:rsidRDefault="003170F1" w:rsidP="00177915">
      <w:pPr>
        <w:pStyle w:val="Heading1"/>
        <w:numPr>
          <w:ilvl w:val="0"/>
          <w:numId w:val="9"/>
        </w:numPr>
        <w:spacing w:after="120"/>
        <w:ind w:left="714" w:hanging="357"/>
        <w:rPr>
          <w:rFonts w:ascii="Cambria" w:hAnsi="Cambria" w:cs="Times New Roman"/>
          <w:caps/>
          <w:noProof/>
          <w:color w:val="000000" w:themeColor="text1"/>
          <w:sz w:val="28"/>
          <w:szCs w:val="28"/>
          <w:lang w:val="sr-Latn-ME"/>
        </w:rPr>
      </w:pPr>
      <w:bookmarkStart w:id="34" w:name="_Toc195686565"/>
      <w:r w:rsidRPr="009D63C5">
        <w:rPr>
          <w:rFonts w:ascii="Cambria" w:hAnsi="Cambria" w:cs="Times New Roman"/>
          <w:caps/>
          <w:noProof/>
          <w:color w:val="000000" w:themeColor="text1"/>
          <w:sz w:val="28"/>
          <w:szCs w:val="28"/>
          <w:lang w:val="sr-Latn-ME"/>
        </w:rPr>
        <w:t>Ugovaranje i potpisivanje ugovora o finansiranju</w:t>
      </w:r>
      <w:bookmarkEnd w:id="34"/>
    </w:p>
    <w:p w14:paraId="5DA74E66" w14:textId="77777777" w:rsidR="009006DA" w:rsidRPr="007A73D1" w:rsidRDefault="009006DA" w:rsidP="00692968">
      <w:pPr>
        <w:jc w:val="both"/>
        <w:rPr>
          <w:rFonts w:ascii="Cambria" w:hAnsi="Cambria" w:cs="Times New Roman"/>
          <w:b/>
          <w:bCs/>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Nakon obavještenja Fonda da je njihov </w:t>
      </w:r>
      <w:r w:rsidR="00362911" w:rsidRPr="007A73D1">
        <w:rPr>
          <w:rFonts w:ascii="Cambria" w:hAnsi="Cambria" w:cs="Times New Roman"/>
          <w:noProof/>
          <w:color w:val="000000" w:themeColor="text1"/>
          <w:sz w:val="24"/>
          <w:szCs w:val="24"/>
          <w:lang w:val="sr-Latn-ME"/>
        </w:rPr>
        <w:t>projekat</w:t>
      </w:r>
      <w:r w:rsidRPr="007A73D1">
        <w:rPr>
          <w:rFonts w:ascii="Cambria" w:hAnsi="Cambria" w:cs="Times New Roman"/>
          <w:noProof/>
          <w:color w:val="000000" w:themeColor="text1"/>
          <w:sz w:val="24"/>
          <w:szCs w:val="24"/>
          <w:lang w:val="sr-Latn-ME"/>
        </w:rPr>
        <w:t xml:space="preserve"> odobren za finansiranje, </w:t>
      </w:r>
      <w:r w:rsidR="00362911" w:rsidRPr="007A73D1">
        <w:rPr>
          <w:rFonts w:ascii="Cambria" w:hAnsi="Cambria" w:cs="Times New Roman"/>
          <w:noProof/>
          <w:color w:val="000000" w:themeColor="text1"/>
          <w:sz w:val="24"/>
          <w:szCs w:val="24"/>
          <w:lang w:val="sr-Latn-ME"/>
        </w:rPr>
        <w:t>aplikantu</w:t>
      </w:r>
      <w:r w:rsidRPr="007A73D1">
        <w:rPr>
          <w:rFonts w:ascii="Cambria" w:hAnsi="Cambria" w:cs="Times New Roman"/>
          <w:noProof/>
          <w:color w:val="000000" w:themeColor="text1"/>
          <w:sz w:val="24"/>
          <w:szCs w:val="24"/>
          <w:lang w:val="sr-Latn-ME"/>
        </w:rPr>
        <w:t xml:space="preserve"> će biti ponuđeno da potpiše ugovor o finansiranju sa Fondom. </w:t>
      </w:r>
      <w:r w:rsidRPr="007A73D1">
        <w:rPr>
          <w:rFonts w:ascii="Cambria" w:hAnsi="Cambria" w:cs="Times New Roman"/>
          <w:b/>
          <w:bCs/>
          <w:noProof/>
          <w:color w:val="000000" w:themeColor="text1"/>
          <w:sz w:val="24"/>
          <w:szCs w:val="24"/>
          <w:lang w:val="sr-Latn-ME"/>
        </w:rPr>
        <w:t xml:space="preserve">Korisnici koji su se prijavili kao timovi dužni su da osnuju </w:t>
      </w:r>
      <w:r w:rsidR="00BF6DCA" w:rsidRPr="007A73D1">
        <w:rPr>
          <w:rFonts w:ascii="Cambria" w:hAnsi="Cambria" w:cs="Times New Roman"/>
          <w:b/>
          <w:bCs/>
          <w:noProof/>
          <w:color w:val="000000" w:themeColor="text1"/>
          <w:sz w:val="24"/>
          <w:szCs w:val="24"/>
          <w:lang w:val="sr-Latn-ME"/>
        </w:rPr>
        <w:t>privredno društvo</w:t>
      </w:r>
      <w:r w:rsidRPr="007A73D1">
        <w:rPr>
          <w:rFonts w:ascii="Cambria" w:hAnsi="Cambria" w:cs="Times New Roman"/>
          <w:b/>
          <w:bCs/>
          <w:noProof/>
          <w:color w:val="000000" w:themeColor="text1"/>
          <w:sz w:val="24"/>
          <w:szCs w:val="24"/>
          <w:lang w:val="sr-Latn-ME"/>
        </w:rPr>
        <w:t xml:space="preserve"> uzimajući u obzir sve zahtjeve navedene u </w:t>
      </w:r>
      <w:r w:rsidR="000D7580" w:rsidRPr="007A73D1">
        <w:rPr>
          <w:rFonts w:ascii="Cambria" w:hAnsi="Cambria" w:cs="Times New Roman"/>
          <w:b/>
          <w:bCs/>
          <w:noProof/>
          <w:color w:val="000000" w:themeColor="text1"/>
          <w:sz w:val="24"/>
          <w:szCs w:val="24"/>
          <w:lang w:val="sr-Latn-ME"/>
        </w:rPr>
        <w:t>sekciji Prihvatljivi podnosioci</w:t>
      </w:r>
      <w:r w:rsidR="00A118D6" w:rsidRPr="007A73D1">
        <w:rPr>
          <w:rFonts w:ascii="Cambria" w:hAnsi="Cambria" w:cs="Times New Roman"/>
          <w:b/>
          <w:bCs/>
          <w:noProof/>
          <w:color w:val="000000" w:themeColor="text1"/>
          <w:sz w:val="24"/>
          <w:szCs w:val="24"/>
          <w:lang w:val="sr-Latn-ME"/>
        </w:rPr>
        <w:t>.</w:t>
      </w:r>
    </w:p>
    <w:p w14:paraId="76777D63" w14:textId="77777777" w:rsidR="009006DA" w:rsidRPr="007A73D1" w:rsidRDefault="009006DA"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Prije potpisivanja ugovora o finansiranju, korisnik mora Fondu dostaviti sljedeć</w:t>
      </w:r>
      <w:r w:rsidR="006908EA" w:rsidRPr="007A73D1">
        <w:rPr>
          <w:rFonts w:ascii="Cambria" w:hAnsi="Cambria" w:cs="Times New Roman"/>
          <w:noProof/>
          <w:color w:val="000000" w:themeColor="text1"/>
          <w:sz w:val="24"/>
          <w:szCs w:val="24"/>
          <w:lang w:val="sr-Latn-ME"/>
        </w:rPr>
        <w:t>a</w:t>
      </w:r>
      <w:r w:rsidRPr="007A73D1">
        <w:rPr>
          <w:rFonts w:ascii="Cambria" w:hAnsi="Cambria" w:cs="Times New Roman"/>
          <w:noProof/>
          <w:color w:val="000000" w:themeColor="text1"/>
          <w:sz w:val="24"/>
          <w:szCs w:val="24"/>
          <w:lang w:val="sr-Latn-ME"/>
        </w:rPr>
        <w:t xml:space="preserve"> dokument</w:t>
      </w:r>
      <w:r w:rsidR="006908EA" w:rsidRPr="007A73D1">
        <w:rPr>
          <w:rFonts w:ascii="Cambria" w:hAnsi="Cambria" w:cs="Times New Roman"/>
          <w:noProof/>
          <w:color w:val="000000" w:themeColor="text1"/>
          <w:sz w:val="24"/>
          <w:szCs w:val="24"/>
          <w:lang w:val="sr-Latn-ME"/>
        </w:rPr>
        <w:t>a</w:t>
      </w:r>
      <w:r w:rsidRPr="007A73D1">
        <w:rPr>
          <w:rFonts w:ascii="Cambria" w:hAnsi="Cambria" w:cs="Times New Roman"/>
          <w:noProof/>
          <w:color w:val="000000" w:themeColor="text1"/>
          <w:sz w:val="24"/>
          <w:szCs w:val="24"/>
          <w:lang w:val="sr-Latn-ME"/>
        </w:rPr>
        <w:t>:</w:t>
      </w:r>
    </w:p>
    <w:p w14:paraId="6112331A" w14:textId="77777777" w:rsidR="00F40E6B" w:rsidRPr="007A73D1" w:rsidRDefault="009006DA" w:rsidP="00590A7D">
      <w:pPr>
        <w:pStyle w:val="ListParagraph"/>
        <w:numPr>
          <w:ilvl w:val="0"/>
          <w:numId w:val="11"/>
        </w:numPr>
        <w:jc w:val="both"/>
        <w:rPr>
          <w:rFonts w:ascii="Cambria" w:hAnsi="Cambria" w:cs="Times New Roman"/>
          <w:noProof/>
          <w:color w:val="000000" w:themeColor="text1"/>
          <w:sz w:val="24"/>
          <w:szCs w:val="24"/>
          <w:lang w:val="sr-Latn-ME"/>
        </w:rPr>
      </w:pPr>
      <w:bookmarkStart w:id="35" w:name="_Hlk167735454"/>
      <w:r w:rsidRPr="007A73D1">
        <w:rPr>
          <w:rFonts w:ascii="Cambria" w:hAnsi="Cambria" w:cs="Times New Roman"/>
          <w:noProof/>
          <w:color w:val="000000" w:themeColor="text1"/>
          <w:sz w:val="24"/>
          <w:szCs w:val="24"/>
          <w:lang w:val="sr-Latn-ME"/>
        </w:rPr>
        <w:t>Dokaz da je korisnik upisan u Centralni registar privrednih subjekata Crne Gore (CRPS)</w:t>
      </w:r>
      <w:r w:rsidR="00A32BB1" w:rsidRPr="007A73D1">
        <w:rPr>
          <w:rFonts w:ascii="Cambria" w:hAnsi="Cambria" w:cs="Times New Roman"/>
          <w:noProof/>
          <w:color w:val="000000" w:themeColor="text1"/>
          <w:sz w:val="24"/>
          <w:szCs w:val="24"/>
          <w:lang w:val="sr-Latn-ME"/>
        </w:rPr>
        <w:t>;</w:t>
      </w:r>
    </w:p>
    <w:p w14:paraId="123F5B44" w14:textId="77777777" w:rsidR="009A3A97" w:rsidRPr="007A73D1" w:rsidRDefault="00590A7D" w:rsidP="009A3A97">
      <w:pPr>
        <w:pStyle w:val="ListParagraph"/>
        <w:numPr>
          <w:ilvl w:val="0"/>
          <w:numId w:val="11"/>
        </w:num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Podaci o bankovnom računu na koji će biti </w:t>
      </w:r>
      <w:r w:rsidR="00BF6DCA" w:rsidRPr="007A73D1">
        <w:rPr>
          <w:rFonts w:ascii="Cambria" w:hAnsi="Cambria" w:cs="Times New Roman"/>
          <w:noProof/>
          <w:color w:val="000000" w:themeColor="text1"/>
          <w:sz w:val="24"/>
          <w:szCs w:val="24"/>
          <w:lang w:val="sr-Latn-ME"/>
        </w:rPr>
        <w:t>uplaćivana</w:t>
      </w:r>
      <w:r w:rsidR="000F259C" w:rsidRPr="007A73D1">
        <w:rPr>
          <w:rFonts w:ascii="Cambria" w:hAnsi="Cambria" w:cs="Times New Roman"/>
          <w:noProof/>
          <w:color w:val="000000" w:themeColor="text1"/>
          <w:sz w:val="24"/>
          <w:szCs w:val="24"/>
          <w:lang w:val="sr-Latn-ME"/>
        </w:rPr>
        <w:t xml:space="preserve"> sredstva</w:t>
      </w:r>
      <w:r w:rsidRPr="007A73D1">
        <w:rPr>
          <w:rFonts w:ascii="Cambria" w:hAnsi="Cambria" w:cs="Times New Roman"/>
          <w:noProof/>
          <w:color w:val="000000" w:themeColor="text1"/>
          <w:sz w:val="24"/>
          <w:szCs w:val="24"/>
          <w:lang w:val="sr-Latn-ME"/>
        </w:rPr>
        <w:t>;</w:t>
      </w:r>
    </w:p>
    <w:p w14:paraId="239D0BFB" w14:textId="77777777" w:rsidR="009A3A97" w:rsidRPr="007A73D1" w:rsidRDefault="00FB344D" w:rsidP="004B50D9">
      <w:pPr>
        <w:pStyle w:val="ListParagraph"/>
        <w:numPr>
          <w:ilvl w:val="0"/>
          <w:numId w:val="11"/>
        </w:numPr>
        <w:jc w:val="both"/>
        <w:rPr>
          <w:rFonts w:ascii="Cambria" w:hAnsi="Cambria" w:cs="Times New Roman"/>
          <w:noProof/>
          <w:sz w:val="24"/>
          <w:szCs w:val="24"/>
          <w:lang w:val="sr-Latn-ME"/>
        </w:rPr>
      </w:pPr>
      <w:r w:rsidRPr="007A73D1">
        <w:rPr>
          <w:rFonts w:ascii="Cambria" w:hAnsi="Cambria" w:cs="Times New Roman"/>
          <w:noProof/>
          <w:sz w:val="24"/>
          <w:szCs w:val="24"/>
          <w:lang w:val="sr-Latn-ME"/>
        </w:rPr>
        <w:t xml:space="preserve">Ostala dokumenta koja Fond može zatražiti (obrazac </w:t>
      </w:r>
      <w:r w:rsidR="000F259C" w:rsidRPr="007A73D1">
        <w:rPr>
          <w:rFonts w:ascii="Cambria" w:hAnsi="Cambria" w:cs="Times New Roman"/>
          <w:noProof/>
          <w:sz w:val="24"/>
          <w:szCs w:val="24"/>
          <w:lang w:val="sr-Latn-ME"/>
        </w:rPr>
        <w:t>izjave o pomoći male vrijednosti (de minimis</w:t>
      </w:r>
      <w:r w:rsidR="00F26616" w:rsidRPr="007A73D1">
        <w:rPr>
          <w:rFonts w:ascii="Cambria" w:hAnsi="Cambria" w:cs="Times New Roman"/>
          <w:noProof/>
          <w:sz w:val="24"/>
          <w:szCs w:val="24"/>
          <w:lang w:val="sr-Latn-ME"/>
        </w:rPr>
        <w:t xml:space="preserve"> pomoći</w:t>
      </w:r>
      <w:r w:rsidR="000F259C" w:rsidRPr="007A73D1">
        <w:rPr>
          <w:rFonts w:ascii="Cambria" w:hAnsi="Cambria" w:cs="Times New Roman"/>
          <w:noProof/>
          <w:sz w:val="24"/>
          <w:szCs w:val="24"/>
          <w:lang w:val="sr-Latn-ME"/>
        </w:rPr>
        <w:t>)</w:t>
      </w:r>
      <w:r w:rsidRPr="007A73D1">
        <w:rPr>
          <w:rFonts w:ascii="Cambria" w:hAnsi="Cambria" w:cs="Times New Roman"/>
          <w:noProof/>
          <w:sz w:val="24"/>
          <w:szCs w:val="24"/>
          <w:lang w:val="sr-Latn-ME"/>
        </w:rPr>
        <w:t xml:space="preserve">, </w:t>
      </w:r>
      <w:r w:rsidR="000F259C" w:rsidRPr="007A73D1">
        <w:rPr>
          <w:rFonts w:ascii="Cambria" w:hAnsi="Cambria" w:cs="Times New Roman"/>
          <w:noProof/>
          <w:sz w:val="24"/>
          <w:szCs w:val="24"/>
          <w:lang w:val="sr-Latn-ME"/>
        </w:rPr>
        <w:t xml:space="preserve">Izjava o (ne) povrativosti </w:t>
      </w:r>
      <w:r w:rsidRPr="007A73D1">
        <w:rPr>
          <w:rFonts w:ascii="Cambria" w:hAnsi="Cambria" w:cs="Times New Roman"/>
          <w:noProof/>
          <w:sz w:val="24"/>
          <w:szCs w:val="24"/>
          <w:lang w:val="sr-Latn-ME"/>
        </w:rPr>
        <w:t>PDV</w:t>
      </w:r>
      <w:r w:rsidR="000F259C" w:rsidRPr="007A73D1">
        <w:rPr>
          <w:rFonts w:ascii="Cambria" w:hAnsi="Cambria" w:cs="Times New Roman"/>
          <w:noProof/>
          <w:sz w:val="24"/>
          <w:szCs w:val="24"/>
          <w:lang w:val="sr-Latn-ME"/>
        </w:rPr>
        <w:t>-a</w:t>
      </w:r>
      <w:r w:rsidRPr="007A73D1">
        <w:rPr>
          <w:rFonts w:ascii="Cambria" w:hAnsi="Cambria" w:cs="Times New Roman"/>
          <w:noProof/>
          <w:sz w:val="24"/>
          <w:szCs w:val="24"/>
          <w:lang w:val="sr-Latn-ME"/>
        </w:rPr>
        <w:t>,</w:t>
      </w:r>
      <w:r w:rsidR="000F259C" w:rsidRPr="007A73D1">
        <w:rPr>
          <w:rFonts w:ascii="Cambria" w:hAnsi="Cambria" w:cs="Times New Roman"/>
          <w:noProof/>
          <w:sz w:val="24"/>
          <w:szCs w:val="24"/>
          <w:lang w:val="sr-Latn-ME"/>
        </w:rPr>
        <w:t xml:space="preserve"> I</w:t>
      </w:r>
      <w:r w:rsidR="00D571EC" w:rsidRPr="007A73D1">
        <w:rPr>
          <w:rFonts w:ascii="Cambria" w:hAnsi="Cambria" w:cs="Times New Roman"/>
          <w:noProof/>
          <w:sz w:val="24"/>
          <w:szCs w:val="24"/>
          <w:lang w:val="sr-Latn-ME"/>
        </w:rPr>
        <w:t>zjava o povezanim licima,</w:t>
      </w:r>
      <w:r w:rsidR="00F26616" w:rsidRPr="007A73D1">
        <w:rPr>
          <w:rFonts w:ascii="Cambria" w:hAnsi="Cambria" w:cs="Times New Roman"/>
          <w:noProof/>
          <w:sz w:val="24"/>
          <w:szCs w:val="24"/>
          <w:lang w:val="sr-Latn-ME"/>
        </w:rPr>
        <w:t xml:space="preserve"> </w:t>
      </w:r>
      <w:r w:rsidR="009A3A97" w:rsidRPr="007A73D1">
        <w:rPr>
          <w:rFonts w:ascii="Cambria" w:hAnsi="Cambria" w:cs="Times New Roman"/>
          <w:noProof/>
          <w:sz w:val="24"/>
          <w:szCs w:val="24"/>
          <w:lang w:val="sr-Latn-ME"/>
        </w:rPr>
        <w:t>dokaz da su sve obaveze redovnog plaćanja poreza i doprinosa ispunjene, da preduzeće nije u predstečajnom, stečajnom, likvidacionom postupku, da je obustavilo redovnu poslovnu aktivnost i sl. u skladu sa nacionalnim propisima i sl.);</w:t>
      </w:r>
    </w:p>
    <w:bookmarkEnd w:id="35"/>
    <w:p w14:paraId="15F55BCE" w14:textId="77777777" w:rsidR="00590A7D" w:rsidRPr="007A73D1" w:rsidRDefault="00590A7D" w:rsidP="00590A7D">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Fond zadržava pravo izmjene prvobitno predloženog budžeta i postavljanja posebnih uslova za svaki pojedinačni projekat, gdje to smatra potrebnim.</w:t>
      </w:r>
    </w:p>
    <w:p w14:paraId="00CF9E9E" w14:textId="77777777" w:rsidR="009006DA" w:rsidRPr="007A73D1" w:rsidRDefault="00A32BB1"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Prije potpisivanja ugovora o finansiranju, korisnik će biti uparen sa odgovarajućim mentorom (opisanim u </w:t>
      </w:r>
      <w:r w:rsidR="00F26616" w:rsidRPr="007A73D1">
        <w:rPr>
          <w:rFonts w:ascii="Cambria" w:hAnsi="Cambria" w:cs="Times New Roman"/>
          <w:noProof/>
          <w:color w:val="000000" w:themeColor="text1"/>
          <w:sz w:val="24"/>
          <w:szCs w:val="24"/>
          <w:lang w:val="sr-Latn-ME"/>
        </w:rPr>
        <w:t>sekciji</w:t>
      </w:r>
      <w:r w:rsidRPr="007A73D1">
        <w:rPr>
          <w:rFonts w:ascii="Cambria" w:hAnsi="Cambria" w:cs="Times New Roman"/>
          <w:noProof/>
          <w:color w:val="000000" w:themeColor="text1"/>
          <w:sz w:val="24"/>
          <w:szCs w:val="24"/>
          <w:lang w:val="sr-Latn-ME"/>
        </w:rPr>
        <w:t xml:space="preserve"> 9.2) i započeće s implementacijom projekta.</w:t>
      </w:r>
    </w:p>
    <w:p w14:paraId="3804D064" w14:textId="77777777" w:rsidR="00FA6FEB" w:rsidRPr="007A73D1" w:rsidRDefault="00FA6FEB" w:rsidP="00692968">
      <w:pPr>
        <w:jc w:val="both"/>
        <w:rPr>
          <w:rFonts w:ascii="Cambria" w:hAnsi="Cambria" w:cs="Times New Roman"/>
          <w:noProof/>
          <w:color w:val="000000" w:themeColor="text1"/>
          <w:lang w:val="sr-Latn-ME"/>
        </w:rPr>
      </w:pPr>
    </w:p>
    <w:p w14:paraId="2BBB60A0" w14:textId="77777777" w:rsidR="009006DA" w:rsidRPr="009D63C5" w:rsidRDefault="009006DA" w:rsidP="00177915">
      <w:pPr>
        <w:pStyle w:val="Heading2"/>
        <w:numPr>
          <w:ilvl w:val="1"/>
          <w:numId w:val="9"/>
        </w:numPr>
        <w:spacing w:after="120"/>
        <w:ind w:left="1077"/>
        <w:rPr>
          <w:rFonts w:ascii="Cambria" w:hAnsi="Cambria" w:cs="Times New Roman"/>
          <w:caps/>
          <w:noProof/>
          <w:color w:val="000000" w:themeColor="text1"/>
          <w:sz w:val="24"/>
          <w:szCs w:val="24"/>
          <w:lang w:val="sr-Latn-ME"/>
        </w:rPr>
      </w:pPr>
      <w:bookmarkStart w:id="36" w:name="_Toc195686566"/>
      <w:r w:rsidRPr="009D63C5">
        <w:rPr>
          <w:rFonts w:ascii="Cambria" w:hAnsi="Cambria" w:cs="Times New Roman"/>
          <w:caps/>
          <w:noProof/>
          <w:color w:val="000000" w:themeColor="text1"/>
          <w:sz w:val="24"/>
          <w:szCs w:val="24"/>
          <w:lang w:val="sr-Latn-ME"/>
        </w:rPr>
        <w:t>Isplata sredstava</w:t>
      </w:r>
      <w:bookmarkEnd w:id="36"/>
    </w:p>
    <w:p w14:paraId="38D7B3F1" w14:textId="6ED17C69" w:rsidR="00EA1C71" w:rsidRPr="007A73D1" w:rsidRDefault="00E76B56"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Fond će projektna sredstva isplaćivati ​​u tranšama koje su definisane Ugovorom o grantu. Kao dodatni preduslov za dobijanje sufinansiranja Fonda za svaku tranšu, korisnik je dužan da dostavi dokaz o deponovanju sopstvenih proporcionalnih uplata sufinansiranja na bankovni račun koji će se koristiti za isplate </w:t>
      </w:r>
      <w:r w:rsidR="00A86DFA" w:rsidRPr="007A73D1">
        <w:rPr>
          <w:rFonts w:ascii="Cambria" w:hAnsi="Cambria" w:cs="Times New Roman"/>
          <w:noProof/>
          <w:color w:val="000000" w:themeColor="text1"/>
          <w:sz w:val="24"/>
          <w:szCs w:val="24"/>
          <w:lang w:val="sr-Latn-ME"/>
        </w:rPr>
        <w:t xml:space="preserve">za </w:t>
      </w:r>
      <w:r w:rsidRPr="007A73D1">
        <w:rPr>
          <w:rFonts w:ascii="Cambria" w:hAnsi="Cambria" w:cs="Times New Roman"/>
          <w:noProof/>
          <w:color w:val="000000" w:themeColor="text1"/>
          <w:sz w:val="24"/>
          <w:szCs w:val="24"/>
          <w:lang w:val="sr-Latn-ME"/>
        </w:rPr>
        <w:t>projek</w:t>
      </w:r>
      <w:r w:rsidR="00A86DFA" w:rsidRPr="007A73D1">
        <w:rPr>
          <w:rFonts w:ascii="Cambria" w:hAnsi="Cambria" w:cs="Times New Roman"/>
          <w:noProof/>
          <w:color w:val="000000" w:themeColor="text1"/>
          <w:sz w:val="24"/>
          <w:szCs w:val="24"/>
          <w:lang w:val="sr-Latn-ME"/>
        </w:rPr>
        <w:t>at</w:t>
      </w:r>
      <w:r w:rsidRPr="007A73D1">
        <w:rPr>
          <w:rFonts w:ascii="Cambria" w:hAnsi="Cambria" w:cs="Times New Roman"/>
          <w:noProof/>
          <w:color w:val="000000" w:themeColor="text1"/>
          <w:sz w:val="24"/>
          <w:szCs w:val="24"/>
          <w:lang w:val="sr-Latn-ME"/>
        </w:rPr>
        <w:t>. Korisnik snosi punu zakonsku odgovornost za ovaj račun i dokumentuje sva plaćanja na njega i sa njega.</w:t>
      </w:r>
    </w:p>
    <w:p w14:paraId="3D9863B3" w14:textId="759EC413" w:rsidR="00BF6DCA" w:rsidRPr="007A73D1" w:rsidRDefault="009006DA"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Raspored isplata tranši predstavljen je u sljedećoj tabeli:</w:t>
      </w:r>
    </w:p>
    <w:tbl>
      <w:tblPr>
        <w:tblStyle w:val="TableGrid"/>
        <w:tblW w:w="0" w:type="auto"/>
        <w:tblLook w:val="04A0" w:firstRow="1" w:lastRow="0" w:firstColumn="1" w:lastColumn="0" w:noHBand="0" w:noVBand="1"/>
      </w:tblPr>
      <w:tblGrid>
        <w:gridCol w:w="1250"/>
        <w:gridCol w:w="5112"/>
        <w:gridCol w:w="1345"/>
        <w:gridCol w:w="1308"/>
      </w:tblGrid>
      <w:tr w:rsidR="00815572" w:rsidRPr="007A73D1" w14:paraId="454D4907" w14:textId="77777777" w:rsidTr="005B1C53">
        <w:trPr>
          <w:trHeight w:val="857"/>
        </w:trPr>
        <w:tc>
          <w:tcPr>
            <w:tcW w:w="1250" w:type="dxa"/>
          </w:tcPr>
          <w:p w14:paraId="1A35AF42" w14:textId="77777777" w:rsidR="009006DA" w:rsidRPr="007A73D1" w:rsidRDefault="00A86DFA" w:rsidP="003F3318">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T</w:t>
            </w:r>
            <w:r w:rsidR="00383004" w:rsidRPr="007A73D1">
              <w:rPr>
                <w:rFonts w:ascii="Cambria" w:hAnsi="Cambria" w:cs="Times New Roman"/>
                <w:noProof/>
                <w:color w:val="000000" w:themeColor="text1"/>
                <w:lang w:val="sr-Latn-ME"/>
              </w:rPr>
              <w:t>ranša #</w:t>
            </w:r>
          </w:p>
        </w:tc>
        <w:tc>
          <w:tcPr>
            <w:tcW w:w="5112" w:type="dxa"/>
          </w:tcPr>
          <w:p w14:paraId="189139AA" w14:textId="77777777" w:rsidR="009006DA" w:rsidRPr="007A73D1" w:rsidRDefault="00D25080" w:rsidP="003F3318">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Rezultati potrebni za isplatu Fonda</w:t>
            </w:r>
          </w:p>
        </w:tc>
        <w:tc>
          <w:tcPr>
            <w:tcW w:w="1345" w:type="dxa"/>
          </w:tcPr>
          <w:p w14:paraId="165DFB90" w14:textId="77777777" w:rsidR="009006DA" w:rsidRPr="007A73D1" w:rsidRDefault="00383004" w:rsidP="003F3318">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Budžetska sredstva projekta %</w:t>
            </w:r>
          </w:p>
        </w:tc>
        <w:tc>
          <w:tcPr>
            <w:tcW w:w="1276" w:type="dxa"/>
          </w:tcPr>
          <w:p w14:paraId="2E887DC2" w14:textId="77777777" w:rsidR="009006DA" w:rsidRPr="007A73D1" w:rsidRDefault="00D25080" w:rsidP="003F3318">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Budžetska sredstva za mentorstvo %</w:t>
            </w:r>
          </w:p>
        </w:tc>
      </w:tr>
      <w:tr w:rsidR="00815572" w:rsidRPr="007A73D1" w14:paraId="7CDF412C" w14:textId="77777777" w:rsidTr="005B1C53">
        <w:trPr>
          <w:trHeight w:val="1675"/>
        </w:trPr>
        <w:tc>
          <w:tcPr>
            <w:tcW w:w="1250" w:type="dxa"/>
            <w:vAlign w:val="center"/>
          </w:tcPr>
          <w:p w14:paraId="40F76B4F" w14:textId="77777777" w:rsidR="009006DA" w:rsidRPr="007A73D1" w:rsidRDefault="00D25080" w:rsidP="003F3318">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1. tranša</w:t>
            </w:r>
          </w:p>
        </w:tc>
        <w:tc>
          <w:tcPr>
            <w:tcW w:w="5112" w:type="dxa"/>
            <w:vAlign w:val="center"/>
          </w:tcPr>
          <w:p w14:paraId="6EDC8066" w14:textId="77777777" w:rsidR="00383004" w:rsidRPr="007A73D1" w:rsidRDefault="00383004" w:rsidP="003A22B7">
            <w:pPr>
              <w:pStyle w:val="ListParagraph"/>
              <w:numPr>
                <w:ilvl w:val="0"/>
                <w:numId w:val="20"/>
              </w:num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Potpisan ugovor o mentorstvu sa dodijeljenim mentorom;</w:t>
            </w:r>
          </w:p>
          <w:p w14:paraId="1C36CCEE" w14:textId="77777777" w:rsidR="00383004" w:rsidRPr="007A73D1" w:rsidRDefault="00383004" w:rsidP="003F3318">
            <w:pPr>
              <w:pStyle w:val="ListParagraph"/>
              <w:numPr>
                <w:ilvl w:val="0"/>
                <w:numId w:val="20"/>
              </w:num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 xml:space="preserve">Plan </w:t>
            </w:r>
            <w:r w:rsidR="00637718" w:rsidRPr="007A73D1">
              <w:rPr>
                <w:rFonts w:ascii="Cambria" w:hAnsi="Cambria" w:cs="Times New Roman"/>
                <w:noProof/>
                <w:color w:val="000000" w:themeColor="text1"/>
                <w:lang w:val="sr-Latn-ME"/>
              </w:rPr>
              <w:t>prekretnica (milestone plan)</w:t>
            </w:r>
            <w:r w:rsidR="00704146" w:rsidRPr="007A73D1">
              <w:rPr>
                <w:rFonts w:ascii="Cambria" w:hAnsi="Cambria" w:cs="Times New Roman"/>
                <w:noProof/>
                <w:color w:val="000000" w:themeColor="text1"/>
                <w:lang w:val="sr-Latn-ME"/>
              </w:rPr>
              <w:t xml:space="preserve"> </w:t>
            </w:r>
            <w:r w:rsidRPr="007A73D1">
              <w:rPr>
                <w:rFonts w:ascii="Cambria" w:hAnsi="Cambria" w:cs="Times New Roman"/>
                <w:noProof/>
                <w:color w:val="000000" w:themeColor="text1"/>
                <w:lang w:val="sr-Latn-ME"/>
              </w:rPr>
              <w:t>formulisan od strane mentora i korisnika, odobren od dodijeljenog mentora;</w:t>
            </w:r>
          </w:p>
          <w:p w14:paraId="7D60944F" w14:textId="77777777" w:rsidR="009006DA" w:rsidRPr="007A73D1" w:rsidRDefault="00383004" w:rsidP="003F3318">
            <w:pPr>
              <w:pStyle w:val="ListParagraph"/>
              <w:numPr>
                <w:ilvl w:val="0"/>
                <w:numId w:val="20"/>
              </w:num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 xml:space="preserve">Dokaz o uplati </w:t>
            </w:r>
            <w:r w:rsidR="00FC5148" w:rsidRPr="007A73D1">
              <w:rPr>
                <w:rFonts w:ascii="Cambria" w:hAnsi="Cambria" w:cs="Times New Roman"/>
                <w:noProof/>
                <w:color w:val="000000" w:themeColor="text1"/>
                <w:lang w:val="sr-Latn-ME"/>
              </w:rPr>
              <w:t xml:space="preserve">obaveznog sufinansiranja </w:t>
            </w:r>
            <w:r w:rsidRPr="007A73D1">
              <w:rPr>
                <w:rFonts w:ascii="Cambria" w:hAnsi="Cambria" w:cs="Times New Roman"/>
                <w:noProof/>
                <w:color w:val="000000" w:themeColor="text1"/>
                <w:lang w:val="sr-Latn-ME"/>
              </w:rPr>
              <w:t>od strane korisnika (izvod iz banke)</w:t>
            </w:r>
          </w:p>
        </w:tc>
        <w:tc>
          <w:tcPr>
            <w:tcW w:w="1345" w:type="dxa"/>
            <w:vAlign w:val="center"/>
          </w:tcPr>
          <w:p w14:paraId="7D269055" w14:textId="77777777" w:rsidR="00383004" w:rsidRPr="007A73D1" w:rsidRDefault="00383004" w:rsidP="003F3318">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30%</w:t>
            </w:r>
          </w:p>
          <w:p w14:paraId="4B7C13F9" w14:textId="77777777" w:rsidR="009006DA" w:rsidRPr="007A73D1" w:rsidRDefault="009006DA" w:rsidP="003F3318">
            <w:pPr>
              <w:jc w:val="center"/>
              <w:rPr>
                <w:rFonts w:ascii="Cambria" w:hAnsi="Cambria" w:cs="Times New Roman"/>
                <w:noProof/>
                <w:color w:val="000000" w:themeColor="text1"/>
                <w:lang w:val="sr-Latn-ME"/>
              </w:rPr>
            </w:pPr>
          </w:p>
        </w:tc>
        <w:tc>
          <w:tcPr>
            <w:tcW w:w="1276" w:type="dxa"/>
            <w:vAlign w:val="center"/>
          </w:tcPr>
          <w:p w14:paraId="7217247A" w14:textId="77777777" w:rsidR="009006DA" w:rsidRPr="007A73D1" w:rsidRDefault="00383004" w:rsidP="003F3318">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w:t>
            </w:r>
          </w:p>
        </w:tc>
      </w:tr>
      <w:tr w:rsidR="00815572" w:rsidRPr="007A73D1" w14:paraId="4D483602" w14:textId="77777777" w:rsidTr="005B1C53">
        <w:trPr>
          <w:trHeight w:val="1269"/>
        </w:trPr>
        <w:tc>
          <w:tcPr>
            <w:tcW w:w="1250" w:type="dxa"/>
            <w:vAlign w:val="center"/>
          </w:tcPr>
          <w:p w14:paraId="1BD421B5" w14:textId="77777777" w:rsidR="009006DA" w:rsidRPr="007A73D1" w:rsidRDefault="00D25080" w:rsidP="003F3318">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2. tranša</w:t>
            </w:r>
          </w:p>
        </w:tc>
        <w:tc>
          <w:tcPr>
            <w:tcW w:w="5112" w:type="dxa"/>
            <w:vAlign w:val="center"/>
          </w:tcPr>
          <w:p w14:paraId="341DE5CF" w14:textId="77777777" w:rsidR="00704146" w:rsidRPr="007A73D1" w:rsidRDefault="00704146" w:rsidP="003F3318">
            <w:pPr>
              <w:pStyle w:val="ListParagraph"/>
              <w:numPr>
                <w:ilvl w:val="0"/>
                <w:numId w:val="21"/>
              </w:num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Izvještaj o validaciji ideje i tržišne potrebe odobren od strane dodijeljenog mentora</w:t>
            </w:r>
          </w:p>
          <w:p w14:paraId="7A0613DB" w14:textId="77777777" w:rsidR="009006DA" w:rsidRPr="007A73D1" w:rsidRDefault="00FC5148" w:rsidP="003F3318">
            <w:pPr>
              <w:pStyle w:val="ListParagraph"/>
              <w:numPr>
                <w:ilvl w:val="0"/>
                <w:numId w:val="21"/>
              </w:num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Dokaz o uplati obaveznog sufinansiranja od strane korisnika (izvod iz banke)</w:t>
            </w:r>
          </w:p>
        </w:tc>
        <w:tc>
          <w:tcPr>
            <w:tcW w:w="1345" w:type="dxa"/>
            <w:vAlign w:val="center"/>
          </w:tcPr>
          <w:p w14:paraId="5634BAB5" w14:textId="77777777" w:rsidR="009006DA" w:rsidRPr="007A73D1" w:rsidRDefault="00383004" w:rsidP="00E76B56">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30%</w:t>
            </w:r>
          </w:p>
        </w:tc>
        <w:tc>
          <w:tcPr>
            <w:tcW w:w="1276" w:type="dxa"/>
            <w:vAlign w:val="center"/>
          </w:tcPr>
          <w:p w14:paraId="3FEB9F39" w14:textId="77777777" w:rsidR="009006DA" w:rsidRPr="007A73D1" w:rsidRDefault="00383004" w:rsidP="003F3318">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40%</w:t>
            </w:r>
          </w:p>
        </w:tc>
      </w:tr>
      <w:tr w:rsidR="00815572" w:rsidRPr="007A73D1" w14:paraId="3E6182BA" w14:textId="77777777" w:rsidTr="005B1C53">
        <w:trPr>
          <w:trHeight w:val="1263"/>
        </w:trPr>
        <w:tc>
          <w:tcPr>
            <w:tcW w:w="1250" w:type="dxa"/>
            <w:vAlign w:val="center"/>
          </w:tcPr>
          <w:p w14:paraId="664CBE92" w14:textId="77777777" w:rsidR="009006DA" w:rsidRPr="007A73D1" w:rsidRDefault="00D25080" w:rsidP="003F3318">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3. tranša</w:t>
            </w:r>
          </w:p>
        </w:tc>
        <w:tc>
          <w:tcPr>
            <w:tcW w:w="5112" w:type="dxa"/>
            <w:vAlign w:val="center"/>
          </w:tcPr>
          <w:p w14:paraId="2937CAB2" w14:textId="77777777" w:rsidR="008702B6" w:rsidRPr="007A73D1" w:rsidRDefault="008702B6" w:rsidP="003F3318">
            <w:pPr>
              <w:pStyle w:val="ListParagraph"/>
              <w:numPr>
                <w:ilvl w:val="0"/>
                <w:numId w:val="21"/>
              </w:num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Izvještaj o razvoju prototipa/MVP/pilota odobren od strane dodijeljenog mentora</w:t>
            </w:r>
          </w:p>
          <w:p w14:paraId="5C67D878" w14:textId="77777777" w:rsidR="009006DA" w:rsidRPr="007A73D1" w:rsidRDefault="00FC5148" w:rsidP="003F3318">
            <w:pPr>
              <w:pStyle w:val="ListParagraph"/>
              <w:numPr>
                <w:ilvl w:val="0"/>
                <w:numId w:val="21"/>
              </w:num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Dokaz o uplati obaveznog sufinansiranja od strane korisnika (izvod iz banke)</w:t>
            </w:r>
          </w:p>
        </w:tc>
        <w:tc>
          <w:tcPr>
            <w:tcW w:w="1345" w:type="dxa"/>
            <w:vAlign w:val="center"/>
          </w:tcPr>
          <w:p w14:paraId="16E84A37" w14:textId="77777777" w:rsidR="009006DA" w:rsidRPr="007A73D1" w:rsidRDefault="00383004" w:rsidP="00E76B56">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20%</w:t>
            </w:r>
          </w:p>
        </w:tc>
        <w:tc>
          <w:tcPr>
            <w:tcW w:w="1276" w:type="dxa"/>
            <w:vAlign w:val="center"/>
          </w:tcPr>
          <w:p w14:paraId="6873D28E" w14:textId="77777777" w:rsidR="009006DA" w:rsidRPr="007A73D1" w:rsidRDefault="00383004" w:rsidP="003F3318">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30%</w:t>
            </w:r>
          </w:p>
        </w:tc>
      </w:tr>
      <w:tr w:rsidR="00815572" w:rsidRPr="007A73D1" w14:paraId="0ABBEFD2" w14:textId="77777777" w:rsidTr="005B1C53">
        <w:trPr>
          <w:trHeight w:val="1409"/>
        </w:trPr>
        <w:tc>
          <w:tcPr>
            <w:tcW w:w="1250" w:type="dxa"/>
            <w:vAlign w:val="center"/>
          </w:tcPr>
          <w:p w14:paraId="3DE0FE0D" w14:textId="77777777" w:rsidR="009006DA" w:rsidRPr="007A73D1" w:rsidRDefault="00D25080" w:rsidP="003F3318">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4. tranša</w:t>
            </w:r>
          </w:p>
        </w:tc>
        <w:tc>
          <w:tcPr>
            <w:tcW w:w="5112" w:type="dxa"/>
            <w:vAlign w:val="center"/>
          </w:tcPr>
          <w:p w14:paraId="7B7F0273" w14:textId="77777777" w:rsidR="00FC5148" w:rsidRPr="007A73D1" w:rsidRDefault="00791FA6" w:rsidP="003F3318">
            <w:pPr>
              <w:pStyle w:val="ListParagraph"/>
              <w:numPr>
                <w:ilvl w:val="0"/>
                <w:numId w:val="21"/>
              </w:num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Izvještaj o razvoju poslovnog modela odobren od strane dodijeljenog mentora</w:t>
            </w:r>
          </w:p>
          <w:p w14:paraId="528DEBCA" w14:textId="77777777" w:rsidR="009006DA" w:rsidRPr="007A73D1" w:rsidRDefault="00FC5148" w:rsidP="003F3318">
            <w:pPr>
              <w:pStyle w:val="ListParagraph"/>
              <w:numPr>
                <w:ilvl w:val="0"/>
                <w:numId w:val="21"/>
              </w:num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Dokaz o uplati obaveznog sufinansiranja od strane korisnika (izvod iz banke)</w:t>
            </w:r>
          </w:p>
        </w:tc>
        <w:tc>
          <w:tcPr>
            <w:tcW w:w="1345" w:type="dxa"/>
            <w:vAlign w:val="center"/>
          </w:tcPr>
          <w:p w14:paraId="299B8185" w14:textId="77777777" w:rsidR="009006DA" w:rsidRPr="007A73D1" w:rsidRDefault="00383004" w:rsidP="00E76B56">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20%</w:t>
            </w:r>
          </w:p>
        </w:tc>
        <w:tc>
          <w:tcPr>
            <w:tcW w:w="1276" w:type="dxa"/>
            <w:vAlign w:val="center"/>
          </w:tcPr>
          <w:p w14:paraId="4DC49CB0" w14:textId="77777777" w:rsidR="009006DA" w:rsidRPr="007A73D1" w:rsidRDefault="00383004" w:rsidP="003F3318">
            <w:pPr>
              <w:jc w:val="cente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30%</w:t>
            </w:r>
          </w:p>
        </w:tc>
      </w:tr>
    </w:tbl>
    <w:p w14:paraId="66EC03A2" w14:textId="77777777" w:rsidR="00F025CA" w:rsidRPr="007A73D1" w:rsidRDefault="00F025CA" w:rsidP="00F025CA">
      <w:pPr>
        <w:spacing w:before="120"/>
        <w:rPr>
          <w:rFonts w:ascii="Cambria" w:hAnsi="Cambria" w:cs="Times New Roman"/>
          <w:noProof/>
          <w:color w:val="000000" w:themeColor="text1"/>
          <w:sz w:val="24"/>
          <w:szCs w:val="24"/>
          <w:lang w:val="sr-Latn-ME"/>
        </w:rPr>
      </w:pPr>
    </w:p>
    <w:p w14:paraId="07544E79" w14:textId="77777777" w:rsidR="006C331E" w:rsidRPr="007A73D1" w:rsidRDefault="006C331E" w:rsidP="00777E98">
      <w:pPr>
        <w:spacing w:before="12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Dinamika isplate će varirati u zavisnosti od specifičnih ciljeva svakog projekta, tj. stvarnog vremena potrebnog za ispunjavanje gore navedenih rezultata. Fond će obezbijediti obrasce gore navedenih izvještaja koje će koristiti korisnici. Sve izvještaje treba potvrditi Fond prije bilo kakvih isplata korisniku.</w:t>
      </w:r>
    </w:p>
    <w:p w14:paraId="48532BA8" w14:textId="77777777" w:rsidR="00FA6FEB" w:rsidRDefault="00FA6FEB" w:rsidP="005B1C53">
      <w:pPr>
        <w:spacing w:before="120"/>
        <w:jc w:val="both"/>
        <w:rPr>
          <w:rFonts w:ascii="Cambria" w:hAnsi="Cambria" w:cs="Times New Roman"/>
          <w:noProof/>
          <w:color w:val="000000" w:themeColor="text1"/>
          <w:lang w:val="sr-Latn-ME"/>
        </w:rPr>
      </w:pPr>
    </w:p>
    <w:p w14:paraId="1328BBCE" w14:textId="77777777" w:rsidR="009D63C5" w:rsidRDefault="009D63C5" w:rsidP="005B1C53">
      <w:pPr>
        <w:spacing w:before="120"/>
        <w:jc w:val="both"/>
        <w:rPr>
          <w:rFonts w:ascii="Cambria" w:hAnsi="Cambria" w:cs="Times New Roman"/>
          <w:noProof/>
          <w:color w:val="000000" w:themeColor="text1"/>
          <w:lang w:val="sr-Latn-ME"/>
        </w:rPr>
      </w:pPr>
    </w:p>
    <w:p w14:paraId="1440C4A0" w14:textId="77777777" w:rsidR="009D63C5" w:rsidRDefault="009D63C5" w:rsidP="005B1C53">
      <w:pPr>
        <w:spacing w:before="120"/>
        <w:jc w:val="both"/>
        <w:rPr>
          <w:rFonts w:ascii="Cambria" w:hAnsi="Cambria" w:cs="Times New Roman"/>
          <w:noProof/>
          <w:color w:val="000000" w:themeColor="text1"/>
          <w:lang w:val="sr-Latn-ME"/>
        </w:rPr>
      </w:pPr>
    </w:p>
    <w:p w14:paraId="0C707FB0" w14:textId="77777777" w:rsidR="009D63C5" w:rsidRDefault="009D63C5" w:rsidP="005B1C53">
      <w:pPr>
        <w:spacing w:before="120"/>
        <w:jc w:val="both"/>
        <w:rPr>
          <w:rFonts w:ascii="Cambria" w:hAnsi="Cambria" w:cs="Times New Roman"/>
          <w:noProof/>
          <w:color w:val="000000" w:themeColor="text1"/>
          <w:lang w:val="sr-Latn-ME"/>
        </w:rPr>
      </w:pPr>
    </w:p>
    <w:p w14:paraId="0523EFB3" w14:textId="77777777" w:rsidR="009D63C5" w:rsidRPr="007A73D1" w:rsidRDefault="009D63C5" w:rsidP="005B1C53">
      <w:pPr>
        <w:spacing w:before="120"/>
        <w:jc w:val="both"/>
        <w:rPr>
          <w:rFonts w:ascii="Cambria" w:hAnsi="Cambria" w:cs="Times New Roman"/>
          <w:noProof/>
          <w:color w:val="000000" w:themeColor="text1"/>
          <w:lang w:val="sr-Latn-ME"/>
        </w:rPr>
      </w:pPr>
    </w:p>
    <w:p w14:paraId="39BEB29C" w14:textId="77777777" w:rsidR="006C331E" w:rsidRPr="009D63C5" w:rsidRDefault="006C331E" w:rsidP="005A5B20">
      <w:pPr>
        <w:pStyle w:val="Heading2"/>
        <w:numPr>
          <w:ilvl w:val="1"/>
          <w:numId w:val="9"/>
        </w:numPr>
        <w:rPr>
          <w:rFonts w:ascii="Cambria" w:hAnsi="Cambria" w:cs="Times New Roman"/>
          <w:caps/>
          <w:noProof/>
          <w:color w:val="000000" w:themeColor="text1"/>
          <w:sz w:val="28"/>
          <w:szCs w:val="28"/>
          <w:lang w:val="sr-Latn-ME"/>
        </w:rPr>
      </w:pPr>
      <w:bookmarkStart w:id="37" w:name="_Toc195686567"/>
      <w:r w:rsidRPr="009D63C5">
        <w:rPr>
          <w:rFonts w:ascii="Cambria" w:hAnsi="Cambria" w:cs="Times New Roman"/>
          <w:caps/>
          <w:noProof/>
          <w:color w:val="000000" w:themeColor="text1"/>
          <w:sz w:val="24"/>
          <w:szCs w:val="24"/>
          <w:lang w:val="sr-Latn-ME"/>
        </w:rPr>
        <w:t>Mentorstvo</w:t>
      </w:r>
      <w:bookmarkEnd w:id="37"/>
    </w:p>
    <w:p w14:paraId="63D6D7B2" w14:textId="77777777" w:rsidR="004914B5" w:rsidRPr="007A73D1" w:rsidRDefault="004914B5" w:rsidP="004914B5">
      <w:pPr>
        <w:rPr>
          <w:rFonts w:ascii="Cambria" w:hAnsi="Cambria" w:cs="Times New Roman"/>
          <w:noProof/>
          <w:lang w:val="sr-Latn-ME"/>
        </w:rPr>
      </w:pPr>
    </w:p>
    <w:p w14:paraId="441DBD60"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Fond je formirao grupu stručnih i iskusnih mentora koji će pomagati korisnicima u realizaciji njihovih projekata.</w:t>
      </w:r>
    </w:p>
    <w:p w14:paraId="43F6F36D" w14:textId="77777777" w:rsidR="00166120" w:rsidRPr="007A73D1" w:rsidRDefault="00166120" w:rsidP="00692968">
      <w:pPr>
        <w:jc w:val="both"/>
        <w:rPr>
          <w:rFonts w:ascii="Cambria" w:hAnsi="Cambria" w:cs="Times New Roman"/>
          <w:noProof/>
          <w:color w:val="000000" w:themeColor="text1"/>
          <w:sz w:val="24"/>
          <w:szCs w:val="24"/>
          <w:lang w:val="sr-Latn-ME"/>
        </w:rPr>
      </w:pPr>
      <w:bookmarkStart w:id="38" w:name="_Hlk145015896"/>
      <w:r w:rsidRPr="007A73D1">
        <w:rPr>
          <w:rFonts w:ascii="Cambria" w:hAnsi="Cambria" w:cs="Times New Roman"/>
          <w:noProof/>
          <w:color w:val="000000" w:themeColor="text1"/>
          <w:sz w:val="24"/>
          <w:szCs w:val="24"/>
          <w:lang w:val="sr-Latn-ME"/>
        </w:rPr>
        <w:t>Fond će dodijeliti jednog mentora sa liste mentora svakom korisniku nakon sesije povezivanja. Sastanci se organizuju nakon što Fond obav</w:t>
      </w:r>
      <w:r w:rsidR="00C06F3A" w:rsidRPr="007A73D1">
        <w:rPr>
          <w:rFonts w:ascii="Cambria" w:hAnsi="Cambria" w:cs="Times New Roman"/>
          <w:noProof/>
          <w:color w:val="000000" w:themeColor="text1"/>
          <w:sz w:val="24"/>
          <w:szCs w:val="24"/>
          <w:lang w:val="sr-Latn-ME"/>
        </w:rPr>
        <w:t>ij</w:t>
      </w:r>
      <w:r w:rsidRPr="007A73D1">
        <w:rPr>
          <w:rFonts w:ascii="Cambria" w:hAnsi="Cambria" w:cs="Times New Roman"/>
          <w:noProof/>
          <w:color w:val="000000" w:themeColor="text1"/>
          <w:sz w:val="24"/>
          <w:szCs w:val="24"/>
          <w:lang w:val="sr-Latn-ME"/>
        </w:rPr>
        <w:t>esti korisnike da su njihovi projekti odobreni za finansiranje.</w:t>
      </w:r>
    </w:p>
    <w:bookmarkEnd w:id="38"/>
    <w:p w14:paraId="73E5777C"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Svrha angažovanja ovih mentora je maksimiziranje vrijednosti koju korisnici dobijaju i minimiziranje količine vremena koju bi inače izgubili na otkrivanje ili uspostavljanje određenih internih procesa, struktura i strategija. Međutim, vještine i iskustva mentora služe za usmjeravanje start</w:t>
      </w:r>
      <w:r w:rsidR="00EB4581" w:rsidRPr="007A73D1">
        <w:rPr>
          <w:rFonts w:ascii="Cambria" w:hAnsi="Cambria" w:cs="Times New Roman"/>
          <w:noProof/>
          <w:color w:val="000000" w:themeColor="text1"/>
          <w:sz w:val="24"/>
          <w:szCs w:val="24"/>
          <w:lang w:val="sr-Latn-ME"/>
        </w:rPr>
        <w:t>apova</w:t>
      </w:r>
      <w:r w:rsidRPr="007A73D1">
        <w:rPr>
          <w:rFonts w:ascii="Cambria" w:hAnsi="Cambria" w:cs="Times New Roman"/>
          <w:noProof/>
          <w:color w:val="000000" w:themeColor="text1"/>
          <w:sz w:val="24"/>
          <w:szCs w:val="24"/>
          <w:lang w:val="sr-Latn-ME"/>
        </w:rPr>
        <w:t>, ali ne i za forsiranje njihovih razvojnih puteva. Stoga se startap</w:t>
      </w:r>
      <w:r w:rsidR="00C06F3A" w:rsidRPr="007A73D1">
        <w:rPr>
          <w:rFonts w:ascii="Cambria" w:hAnsi="Cambria" w:cs="Times New Roman"/>
          <w:noProof/>
          <w:color w:val="000000" w:themeColor="text1"/>
          <w:sz w:val="24"/>
          <w:szCs w:val="24"/>
          <w:lang w:val="sr-Latn-ME"/>
        </w:rPr>
        <w:t>ovi</w:t>
      </w:r>
      <w:r w:rsidRPr="007A73D1">
        <w:rPr>
          <w:rFonts w:ascii="Cambria" w:hAnsi="Cambria" w:cs="Times New Roman"/>
          <w:noProof/>
          <w:color w:val="000000" w:themeColor="text1"/>
          <w:sz w:val="24"/>
          <w:szCs w:val="24"/>
          <w:lang w:val="sr-Latn-ME"/>
        </w:rPr>
        <w:t xml:space="preserve"> i mentori uparuju na osnovu obostranog odobravanja.</w:t>
      </w:r>
    </w:p>
    <w:p w14:paraId="4525B68C"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b/>
          <w:bCs/>
          <w:noProof/>
          <w:color w:val="000000" w:themeColor="text1"/>
          <w:sz w:val="24"/>
          <w:szCs w:val="24"/>
          <w:lang w:val="sr-Latn-ME"/>
        </w:rPr>
        <w:t>Nakon potpisivanja ugovora o finansiranju i odabira mentora, korisnik i mentor treba da ozvaniče saradnju i potpišu ugovor o mentorstvu u roku od 3 sedmice. Fond će obezbijediti obrazac za mentorski ugovor.</w:t>
      </w:r>
    </w:p>
    <w:p w14:paraId="52D90548"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Mentori će pružati savjete i smjernice, pomagati korisnicima da postave svoje ciljeve i pomoći im da postignu definisane rezultate.</w:t>
      </w:r>
    </w:p>
    <w:p w14:paraId="6AAC6EA0"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Mentori će korisnicima pružiti pomoć u sljedećim oblastima:</w:t>
      </w:r>
    </w:p>
    <w:p w14:paraId="741CD74C" w14:textId="77777777" w:rsidR="006C331E" w:rsidRPr="007A73D1" w:rsidRDefault="006C331E" w:rsidP="00692968">
      <w:pPr>
        <w:pStyle w:val="ListParagraph"/>
        <w:numPr>
          <w:ilvl w:val="1"/>
          <w:numId w:val="11"/>
        </w:numPr>
        <w:ind w:left="108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Strukt</w:t>
      </w:r>
      <w:r w:rsidR="00B96D8F" w:rsidRPr="007A73D1">
        <w:rPr>
          <w:rFonts w:ascii="Cambria" w:hAnsi="Cambria" w:cs="Times New Roman"/>
          <w:noProof/>
          <w:color w:val="000000" w:themeColor="text1"/>
          <w:sz w:val="24"/>
          <w:szCs w:val="24"/>
          <w:lang w:val="sr-Latn-ME"/>
        </w:rPr>
        <w:t>urisanje</w:t>
      </w:r>
      <w:r w:rsidRPr="007A73D1">
        <w:rPr>
          <w:rFonts w:ascii="Cambria" w:hAnsi="Cambria" w:cs="Times New Roman"/>
          <w:noProof/>
          <w:color w:val="000000" w:themeColor="text1"/>
          <w:sz w:val="24"/>
          <w:szCs w:val="24"/>
          <w:lang w:val="sr-Latn-ME"/>
        </w:rPr>
        <w:t xml:space="preserve"> tima (koordinacija, komunikacija, delegiranje)</w:t>
      </w:r>
    </w:p>
    <w:p w14:paraId="117C8363" w14:textId="77777777" w:rsidR="006C331E" w:rsidRPr="007A73D1" w:rsidRDefault="006C331E" w:rsidP="00692968">
      <w:pPr>
        <w:pStyle w:val="ListParagraph"/>
        <w:numPr>
          <w:ilvl w:val="1"/>
          <w:numId w:val="11"/>
        </w:numPr>
        <w:ind w:left="108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Izrada plana razvoja/p</w:t>
      </w:r>
      <w:r w:rsidR="00637718" w:rsidRPr="007A73D1">
        <w:rPr>
          <w:rFonts w:ascii="Cambria" w:hAnsi="Cambria" w:cs="Times New Roman"/>
          <w:noProof/>
          <w:color w:val="000000" w:themeColor="text1"/>
          <w:sz w:val="24"/>
          <w:szCs w:val="24"/>
          <w:lang w:val="sr-Latn-ME"/>
        </w:rPr>
        <w:t>lana prekretnica (milestone plan)</w:t>
      </w:r>
    </w:p>
    <w:p w14:paraId="70C91B58" w14:textId="77777777" w:rsidR="006C331E" w:rsidRPr="007A73D1" w:rsidRDefault="006C331E" w:rsidP="00692968">
      <w:pPr>
        <w:pStyle w:val="ListParagraph"/>
        <w:numPr>
          <w:ilvl w:val="1"/>
          <w:numId w:val="11"/>
        </w:numPr>
        <w:ind w:left="108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Validacija ideje</w:t>
      </w:r>
    </w:p>
    <w:p w14:paraId="6E2AE984" w14:textId="77777777" w:rsidR="006C331E" w:rsidRPr="007A73D1" w:rsidRDefault="006C331E" w:rsidP="00692968">
      <w:pPr>
        <w:pStyle w:val="ListParagraph"/>
        <w:numPr>
          <w:ilvl w:val="1"/>
          <w:numId w:val="11"/>
        </w:numPr>
        <w:ind w:left="108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Intervju s potencijalnim korisnicima (i druge tehnike istraživanja tržišta)</w:t>
      </w:r>
    </w:p>
    <w:p w14:paraId="7F4D522D" w14:textId="77777777" w:rsidR="006C331E" w:rsidRPr="007A73D1" w:rsidRDefault="006C331E" w:rsidP="00692968">
      <w:pPr>
        <w:pStyle w:val="ListParagraph"/>
        <w:numPr>
          <w:ilvl w:val="1"/>
          <w:numId w:val="11"/>
        </w:numPr>
        <w:ind w:left="108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Defini</w:t>
      </w:r>
      <w:r w:rsidR="00637718" w:rsidRPr="007A73D1">
        <w:rPr>
          <w:rFonts w:ascii="Cambria" w:hAnsi="Cambria" w:cs="Times New Roman"/>
          <w:noProof/>
          <w:color w:val="000000" w:themeColor="text1"/>
          <w:sz w:val="24"/>
          <w:szCs w:val="24"/>
          <w:lang w:val="sr-Latn-ME"/>
        </w:rPr>
        <w:t>sanje</w:t>
      </w:r>
      <w:r w:rsidRPr="007A73D1">
        <w:rPr>
          <w:rFonts w:ascii="Cambria" w:hAnsi="Cambria" w:cs="Times New Roman"/>
          <w:noProof/>
          <w:color w:val="000000" w:themeColor="text1"/>
          <w:sz w:val="24"/>
          <w:szCs w:val="24"/>
          <w:lang w:val="sr-Latn-ME"/>
        </w:rPr>
        <w:t xml:space="preserve"> prototipa/MVP/pilot</w:t>
      </w:r>
    </w:p>
    <w:p w14:paraId="545697D6" w14:textId="77777777" w:rsidR="006C331E" w:rsidRPr="007A73D1" w:rsidRDefault="006C331E" w:rsidP="00692968">
      <w:pPr>
        <w:pStyle w:val="ListParagraph"/>
        <w:numPr>
          <w:ilvl w:val="1"/>
          <w:numId w:val="11"/>
        </w:numPr>
        <w:ind w:left="1080"/>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Stvaranje održivog poslovnog modela</w:t>
      </w:r>
    </w:p>
    <w:p w14:paraId="190BC097"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Osim pružanja stručnosti i konsultacija korisnicima, mentori će se pobrinuti i da korisnik završi svoje aktivnosti u skladu sa definisanim </w:t>
      </w:r>
      <w:r w:rsidR="00637718" w:rsidRPr="007A73D1">
        <w:rPr>
          <w:rFonts w:ascii="Cambria" w:hAnsi="Cambria" w:cs="Times New Roman"/>
          <w:noProof/>
          <w:color w:val="000000" w:themeColor="text1"/>
          <w:sz w:val="24"/>
          <w:szCs w:val="24"/>
          <w:lang w:val="sr-Latn-ME"/>
        </w:rPr>
        <w:t>planom prekretnica (milestone plan)</w:t>
      </w:r>
      <w:r w:rsidRPr="007A73D1">
        <w:rPr>
          <w:rFonts w:ascii="Cambria" w:hAnsi="Cambria" w:cs="Times New Roman"/>
          <w:noProof/>
          <w:color w:val="000000" w:themeColor="text1"/>
          <w:sz w:val="24"/>
          <w:szCs w:val="24"/>
          <w:lang w:val="sr-Latn-ME"/>
        </w:rPr>
        <w:t>, te će potvrditi zadovoljavajući kvalitet rezultata koji su obavezni za svaku narednu uplatu Fonda.</w:t>
      </w:r>
    </w:p>
    <w:p w14:paraId="72E81E25"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Fond zadržava pravo da na ad hoc osnovi konsultuje svakog mentora o radu korisnika.</w:t>
      </w:r>
    </w:p>
    <w:p w14:paraId="4DD9619C"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b/>
          <w:bCs/>
          <w:noProof/>
          <w:color w:val="000000" w:themeColor="text1"/>
          <w:sz w:val="24"/>
          <w:szCs w:val="24"/>
          <w:lang w:val="sr-Latn-ME"/>
        </w:rPr>
        <w:t>Mentorska naknada</w:t>
      </w:r>
    </w:p>
    <w:p w14:paraId="2782745E"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Mentore plaća korisnik direktno iz sredstava koja Fond za ovu namjenu prenosi korisniku. Angažman svakog mentora je zajednički dogovoren između korisnika i mentora i preciziran u ugovoru o mentorstvu. Maksimalni ukupan iznos naknade za mentorstvo je 5.000 eura po projektu. Ova sredstva se ne mogu koristiti za druge troškove, odnosno ne mogu se premještati u druge kategorije troškova ili namjene tokom realizacije projekta.</w:t>
      </w:r>
    </w:p>
    <w:p w14:paraId="52B6F3B1"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Standardna preporučena bruto dnevna naknada (8 radnih sati) za mentore je 500 eura.</w:t>
      </w:r>
    </w:p>
    <w:p w14:paraId="4FAFBA52" w14:textId="77777777" w:rsidR="002A22F0" w:rsidRPr="007A73D1" w:rsidRDefault="002A22F0"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Jedan mentor se može upariti sa najviše tri korisnika.</w:t>
      </w:r>
    </w:p>
    <w:p w14:paraId="238BC0A5" w14:textId="77777777" w:rsidR="00177915" w:rsidRPr="007A73D1" w:rsidRDefault="00177915" w:rsidP="00692968">
      <w:pPr>
        <w:jc w:val="both"/>
        <w:rPr>
          <w:rFonts w:ascii="Cambria" w:hAnsi="Cambria" w:cs="Times New Roman"/>
          <w:noProof/>
          <w:color w:val="000000" w:themeColor="text1"/>
          <w:sz w:val="24"/>
          <w:szCs w:val="24"/>
          <w:lang w:val="sr-Latn-ME"/>
        </w:rPr>
      </w:pPr>
    </w:p>
    <w:p w14:paraId="436A4026" w14:textId="77777777" w:rsidR="006C331E" w:rsidRPr="009D63C5" w:rsidRDefault="00692968" w:rsidP="005B1C53">
      <w:pPr>
        <w:pStyle w:val="Heading2"/>
        <w:numPr>
          <w:ilvl w:val="1"/>
          <w:numId w:val="9"/>
        </w:numPr>
        <w:spacing w:after="120"/>
        <w:ind w:left="1077"/>
        <w:rPr>
          <w:rFonts w:ascii="Cambria" w:hAnsi="Cambria" w:cs="Times New Roman"/>
          <w:caps/>
          <w:noProof/>
          <w:color w:val="000000" w:themeColor="text1"/>
          <w:sz w:val="24"/>
          <w:szCs w:val="24"/>
          <w:lang w:val="sr-Latn-ME"/>
        </w:rPr>
      </w:pPr>
      <w:bookmarkStart w:id="39" w:name="_Toc195686568"/>
      <w:r w:rsidRPr="009D63C5">
        <w:rPr>
          <w:rFonts w:ascii="Cambria" w:hAnsi="Cambria" w:cs="Times New Roman"/>
          <w:caps/>
          <w:noProof/>
          <w:color w:val="000000" w:themeColor="text1"/>
          <w:sz w:val="24"/>
          <w:szCs w:val="24"/>
          <w:lang w:val="sr-Latn-ME"/>
        </w:rPr>
        <w:t>Implementacija projekta i obaveze izvještavanja</w:t>
      </w:r>
      <w:bookmarkEnd w:id="39"/>
    </w:p>
    <w:p w14:paraId="5E2BD336" w14:textId="77777777" w:rsidR="006C331E" w:rsidRPr="007A73D1" w:rsidRDefault="006C331E" w:rsidP="00692968">
      <w:pPr>
        <w:jc w:val="both"/>
        <w:rPr>
          <w:rFonts w:ascii="Cambria" w:hAnsi="Cambria" w:cs="Times New Roman"/>
          <w:b/>
          <w:bCs/>
          <w:noProof/>
          <w:color w:val="000000" w:themeColor="text1"/>
          <w:sz w:val="24"/>
          <w:szCs w:val="24"/>
          <w:lang w:val="sr-Latn-ME"/>
        </w:rPr>
      </w:pPr>
      <w:r w:rsidRPr="007A73D1">
        <w:rPr>
          <w:rFonts w:ascii="Cambria" w:hAnsi="Cambria" w:cs="Times New Roman"/>
          <w:noProof/>
          <w:color w:val="000000" w:themeColor="text1"/>
          <w:sz w:val="24"/>
          <w:szCs w:val="24"/>
          <w:lang w:val="sr-Latn-ME"/>
        </w:rPr>
        <w:t>Na početku implementacije projekta, korisnik će dostaviti Fondu detaljan plan prekretnica</w:t>
      </w:r>
      <w:r w:rsidR="009F700E" w:rsidRPr="007A73D1">
        <w:rPr>
          <w:rFonts w:ascii="Cambria" w:hAnsi="Cambria" w:cs="Times New Roman"/>
          <w:noProof/>
          <w:color w:val="000000" w:themeColor="text1"/>
          <w:sz w:val="24"/>
          <w:szCs w:val="24"/>
          <w:lang w:val="sr-Latn-ME"/>
        </w:rPr>
        <w:t xml:space="preserve"> (milestone plan)</w:t>
      </w:r>
      <w:r w:rsidRPr="007A73D1">
        <w:rPr>
          <w:rFonts w:ascii="Cambria" w:hAnsi="Cambria" w:cs="Times New Roman"/>
          <w:noProof/>
          <w:color w:val="000000" w:themeColor="text1"/>
          <w:sz w:val="24"/>
          <w:szCs w:val="24"/>
          <w:lang w:val="sr-Latn-ME"/>
        </w:rPr>
        <w:t xml:space="preserve"> i okvirn</w:t>
      </w:r>
      <w:r w:rsidR="00021E93" w:rsidRPr="007A73D1">
        <w:rPr>
          <w:rFonts w:ascii="Cambria" w:hAnsi="Cambria" w:cs="Times New Roman"/>
          <w:noProof/>
          <w:color w:val="000000" w:themeColor="text1"/>
          <w:sz w:val="24"/>
          <w:szCs w:val="24"/>
          <w:lang w:val="sr-Latn-ME"/>
        </w:rPr>
        <w:t>i</w:t>
      </w:r>
      <w:r w:rsidRPr="007A73D1">
        <w:rPr>
          <w:rFonts w:ascii="Cambria" w:hAnsi="Cambria" w:cs="Times New Roman"/>
          <w:noProof/>
          <w:color w:val="000000" w:themeColor="text1"/>
          <w:sz w:val="24"/>
          <w:szCs w:val="24"/>
          <w:lang w:val="sr-Latn-ME"/>
        </w:rPr>
        <w:t xml:space="preserve"> vremenske </w:t>
      </w:r>
      <w:r w:rsidR="003C092E" w:rsidRPr="007A73D1">
        <w:rPr>
          <w:rFonts w:ascii="Cambria" w:hAnsi="Cambria" w:cs="Times New Roman"/>
          <w:noProof/>
          <w:color w:val="000000" w:themeColor="text1"/>
          <w:sz w:val="24"/>
          <w:szCs w:val="24"/>
          <w:lang w:val="sr-Latn-ME"/>
        </w:rPr>
        <w:t xml:space="preserve">plan </w:t>
      </w:r>
      <w:r w:rsidRPr="007A73D1">
        <w:rPr>
          <w:rFonts w:ascii="Cambria" w:hAnsi="Cambria" w:cs="Times New Roman"/>
          <w:noProof/>
          <w:color w:val="000000" w:themeColor="text1"/>
          <w:sz w:val="24"/>
          <w:szCs w:val="24"/>
          <w:lang w:val="sr-Latn-ME"/>
        </w:rPr>
        <w:t xml:space="preserve">za postizanje rezultata. Na osnovu ovog plana, korisnik će o napretku ovih aktivnosti izvještavati Fond, uz pomoć svog mentora. </w:t>
      </w:r>
      <w:r w:rsidRPr="007A73D1">
        <w:rPr>
          <w:rFonts w:ascii="Cambria" w:hAnsi="Cambria" w:cs="Times New Roman"/>
          <w:b/>
          <w:bCs/>
          <w:noProof/>
          <w:color w:val="000000" w:themeColor="text1"/>
          <w:sz w:val="24"/>
          <w:szCs w:val="24"/>
          <w:lang w:val="sr-Latn-ME"/>
        </w:rPr>
        <w:t>Ukoliko je potrebno, Fond može zahtijevati informacije o napretku projekta i finansijskom napretku u smislu trošenja sredstava u bilo kojoj fazi implementacije.</w:t>
      </w:r>
    </w:p>
    <w:p w14:paraId="52529D8D"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U slučaju da korisnik predvidi kašnjenja i probleme u ostvarivanju prekretnice, dužan je o tome obavijestiti Fond.</w:t>
      </w:r>
    </w:p>
    <w:p w14:paraId="46730962"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Korisnik treba da arhivira svu projektnu dokumentaciju u </w:t>
      </w:r>
      <w:r w:rsidR="00B57CD4" w:rsidRPr="007A73D1">
        <w:rPr>
          <w:rFonts w:ascii="Cambria" w:hAnsi="Cambria" w:cs="Times New Roman"/>
          <w:noProof/>
          <w:color w:val="000000" w:themeColor="text1"/>
          <w:sz w:val="24"/>
          <w:szCs w:val="24"/>
          <w:lang w:val="sr-Latn-ME"/>
        </w:rPr>
        <w:t>glavnom dosijeu</w:t>
      </w:r>
      <w:r w:rsidRPr="007A73D1">
        <w:rPr>
          <w:rFonts w:ascii="Cambria" w:hAnsi="Cambria" w:cs="Times New Roman"/>
          <w:noProof/>
          <w:color w:val="000000" w:themeColor="text1"/>
          <w:sz w:val="24"/>
          <w:szCs w:val="24"/>
          <w:lang w:val="sr-Latn-ME"/>
        </w:rPr>
        <w:t xml:space="preserve"> (digitalnu i fizičku) u periodu od </w:t>
      </w:r>
      <w:r w:rsidRPr="007A73D1">
        <w:rPr>
          <w:rFonts w:ascii="Cambria" w:hAnsi="Cambria" w:cs="Times New Roman"/>
          <w:b/>
          <w:bCs/>
          <w:noProof/>
          <w:color w:val="000000" w:themeColor="text1"/>
          <w:sz w:val="24"/>
          <w:szCs w:val="24"/>
          <w:lang w:val="sr-Latn-ME"/>
        </w:rPr>
        <w:t>najmanje 5 godina nakon završetka projekta</w:t>
      </w:r>
      <w:r w:rsidRPr="007A73D1">
        <w:rPr>
          <w:rFonts w:ascii="Cambria" w:hAnsi="Cambria" w:cs="Times New Roman"/>
          <w:noProof/>
          <w:color w:val="000000" w:themeColor="text1"/>
          <w:sz w:val="24"/>
          <w:szCs w:val="24"/>
          <w:lang w:val="sr-Latn-ME"/>
        </w:rPr>
        <w:t>. Arhiva projekta treba da sadrži svu relevantnu dokumentaciju o implementaciji projekta (originalnu dokumentaciju za prijavu, ugovor o finansiranju, rezultate u okviru projekta, druge ugovore, službena odobrenja, dokaz o uplati, itd.).</w:t>
      </w:r>
    </w:p>
    <w:p w14:paraId="463BC24D"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Glavni dosije mora </w:t>
      </w:r>
      <w:r w:rsidR="00880D24" w:rsidRPr="007A73D1">
        <w:rPr>
          <w:rFonts w:ascii="Cambria" w:hAnsi="Cambria" w:cs="Times New Roman"/>
          <w:noProof/>
          <w:color w:val="000000" w:themeColor="text1"/>
          <w:sz w:val="24"/>
          <w:szCs w:val="24"/>
          <w:lang w:val="sr-Latn-ME"/>
        </w:rPr>
        <w:t>biti dostupan</w:t>
      </w:r>
      <w:r w:rsidRPr="007A73D1">
        <w:rPr>
          <w:rFonts w:ascii="Cambria" w:hAnsi="Cambria" w:cs="Times New Roman"/>
          <w:noProof/>
          <w:color w:val="000000" w:themeColor="text1"/>
          <w:sz w:val="24"/>
          <w:szCs w:val="24"/>
          <w:lang w:val="sr-Latn-ME"/>
        </w:rPr>
        <w:t xml:space="preserve"> na uvid Fondu i svim subjektima koje Fond imenuje </w:t>
      </w:r>
      <w:r w:rsidR="00880D24" w:rsidRPr="007A73D1">
        <w:rPr>
          <w:rFonts w:ascii="Cambria" w:hAnsi="Cambria" w:cs="Times New Roman"/>
          <w:noProof/>
          <w:color w:val="000000" w:themeColor="text1"/>
          <w:sz w:val="24"/>
          <w:szCs w:val="24"/>
          <w:lang w:val="sr-Latn-ME"/>
        </w:rPr>
        <w:t>za inspekciju na zvanični zahtjev.</w:t>
      </w:r>
    </w:p>
    <w:p w14:paraId="7D99EBAC" w14:textId="77777777" w:rsidR="006C331E" w:rsidRPr="007A73D1" w:rsidRDefault="00225FB7"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Kao dokaz o rezultatima projekta, korisnik je dužan dostaviti sljedeće:</w:t>
      </w:r>
    </w:p>
    <w:tbl>
      <w:tblPr>
        <w:tblStyle w:val="TableGrid"/>
        <w:tblW w:w="0" w:type="auto"/>
        <w:tblLook w:val="04A0" w:firstRow="1" w:lastRow="0" w:firstColumn="1" w:lastColumn="0" w:noHBand="0" w:noVBand="1"/>
      </w:tblPr>
      <w:tblGrid>
        <w:gridCol w:w="2263"/>
        <w:gridCol w:w="3402"/>
        <w:gridCol w:w="3351"/>
      </w:tblGrid>
      <w:tr w:rsidR="00815572" w:rsidRPr="007A73D1" w14:paraId="6DB322AA" w14:textId="77777777" w:rsidTr="00177915">
        <w:tc>
          <w:tcPr>
            <w:tcW w:w="2263" w:type="dxa"/>
          </w:tcPr>
          <w:p w14:paraId="14F30E50" w14:textId="77777777" w:rsidR="006C331E" w:rsidRPr="007A73D1" w:rsidRDefault="00880D24" w:rsidP="006C331E">
            <w:pPr>
              <w:rPr>
                <w:rFonts w:ascii="Cambria" w:hAnsi="Cambria" w:cs="Times New Roman"/>
                <w:b/>
                <w:bCs/>
                <w:noProof/>
                <w:color w:val="000000" w:themeColor="text1"/>
                <w:lang w:val="sr-Latn-ME"/>
              </w:rPr>
            </w:pPr>
            <w:r w:rsidRPr="007A73D1">
              <w:rPr>
                <w:rFonts w:ascii="Cambria" w:hAnsi="Cambria" w:cs="Times New Roman"/>
                <w:b/>
                <w:bCs/>
                <w:noProof/>
                <w:color w:val="000000" w:themeColor="text1"/>
                <w:lang w:val="sr-Latn-ME"/>
              </w:rPr>
              <w:t>Rezultat</w:t>
            </w:r>
          </w:p>
        </w:tc>
        <w:tc>
          <w:tcPr>
            <w:tcW w:w="3402" w:type="dxa"/>
          </w:tcPr>
          <w:p w14:paraId="4B78CB09" w14:textId="77777777" w:rsidR="006C331E" w:rsidRPr="007A73D1" w:rsidRDefault="00662150" w:rsidP="006C331E">
            <w:pPr>
              <w:rPr>
                <w:rFonts w:ascii="Cambria" w:hAnsi="Cambria" w:cs="Times New Roman"/>
                <w:b/>
                <w:bCs/>
                <w:noProof/>
                <w:color w:val="000000" w:themeColor="text1"/>
                <w:lang w:val="sr-Latn-ME"/>
              </w:rPr>
            </w:pPr>
            <w:r w:rsidRPr="007A73D1">
              <w:rPr>
                <w:rFonts w:ascii="Cambria" w:hAnsi="Cambria" w:cs="Times New Roman"/>
                <w:b/>
                <w:bCs/>
                <w:noProof/>
                <w:color w:val="000000" w:themeColor="text1"/>
                <w:lang w:val="sr-Latn-ME"/>
              </w:rPr>
              <w:t>Očekivani ishod</w:t>
            </w:r>
          </w:p>
        </w:tc>
        <w:tc>
          <w:tcPr>
            <w:tcW w:w="3351" w:type="dxa"/>
          </w:tcPr>
          <w:p w14:paraId="7411E60B" w14:textId="77777777" w:rsidR="006C331E" w:rsidRPr="007A73D1" w:rsidRDefault="00662150" w:rsidP="006C331E">
            <w:pPr>
              <w:rPr>
                <w:rFonts w:ascii="Cambria" w:hAnsi="Cambria" w:cs="Times New Roman"/>
                <w:b/>
                <w:bCs/>
                <w:noProof/>
                <w:color w:val="000000" w:themeColor="text1"/>
                <w:lang w:val="sr-Latn-ME"/>
              </w:rPr>
            </w:pPr>
            <w:r w:rsidRPr="007A73D1">
              <w:rPr>
                <w:rFonts w:ascii="Cambria" w:hAnsi="Cambria" w:cs="Times New Roman"/>
                <w:b/>
                <w:bCs/>
                <w:noProof/>
                <w:color w:val="000000" w:themeColor="text1"/>
                <w:lang w:val="sr-Latn-ME"/>
              </w:rPr>
              <w:t>Izvještavanje i odobrenje</w:t>
            </w:r>
          </w:p>
        </w:tc>
      </w:tr>
      <w:tr w:rsidR="00815572" w:rsidRPr="007A73D1" w14:paraId="14104F16" w14:textId="77777777" w:rsidTr="00177915">
        <w:tc>
          <w:tcPr>
            <w:tcW w:w="2263" w:type="dxa"/>
          </w:tcPr>
          <w:p w14:paraId="0C45B88A" w14:textId="77777777" w:rsidR="006C331E" w:rsidRPr="007A73D1" w:rsidRDefault="00662150" w:rsidP="006C331E">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Plan prekretnica</w:t>
            </w:r>
            <w:r w:rsidR="005F23AB" w:rsidRPr="007A73D1">
              <w:rPr>
                <w:rFonts w:ascii="Cambria" w:hAnsi="Cambria" w:cs="Times New Roman"/>
                <w:noProof/>
                <w:color w:val="000000" w:themeColor="text1"/>
                <w:lang w:val="sr-Latn-ME"/>
              </w:rPr>
              <w:t xml:space="preserve"> (Milestone plan)</w:t>
            </w:r>
          </w:p>
        </w:tc>
        <w:tc>
          <w:tcPr>
            <w:tcW w:w="3402" w:type="dxa"/>
          </w:tcPr>
          <w:p w14:paraId="69C54572" w14:textId="77777777" w:rsidR="006C331E" w:rsidRPr="007A73D1" w:rsidRDefault="00662150" w:rsidP="006C331E">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Plan prekretnica kreira se na osnovu vremenski kritičnih događaja u projektu. Ovaj plan treba da predstavi svaku ciljanu prekretnicu zajedno sa predviđenim rokovima unutar vremenskog okvira projekta.</w:t>
            </w:r>
          </w:p>
        </w:tc>
        <w:tc>
          <w:tcPr>
            <w:tcW w:w="3351" w:type="dxa"/>
          </w:tcPr>
          <w:p w14:paraId="500612E9" w14:textId="77777777" w:rsidR="006C331E" w:rsidRPr="007A73D1" w:rsidRDefault="00662150" w:rsidP="006C331E">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 xml:space="preserve">Plan prekretnica </w:t>
            </w:r>
            <w:r w:rsidR="005F23AB" w:rsidRPr="007A73D1">
              <w:rPr>
                <w:rFonts w:ascii="Cambria" w:hAnsi="Cambria" w:cs="Times New Roman"/>
                <w:noProof/>
                <w:color w:val="000000" w:themeColor="text1"/>
                <w:lang w:val="sr-Latn-ME"/>
              </w:rPr>
              <w:t xml:space="preserve">(milestone plan) </w:t>
            </w:r>
            <w:r w:rsidRPr="007A73D1">
              <w:rPr>
                <w:rFonts w:ascii="Cambria" w:hAnsi="Cambria" w:cs="Times New Roman"/>
                <w:noProof/>
                <w:color w:val="000000" w:themeColor="text1"/>
                <w:lang w:val="sr-Latn-ME"/>
              </w:rPr>
              <w:t>mora biti potpisan od strane korisnika i odobren od strane mentora.</w:t>
            </w:r>
          </w:p>
        </w:tc>
      </w:tr>
      <w:tr w:rsidR="00815572" w:rsidRPr="009D63C5" w14:paraId="7A0208B4" w14:textId="77777777" w:rsidTr="00177915">
        <w:tc>
          <w:tcPr>
            <w:tcW w:w="2263" w:type="dxa"/>
          </w:tcPr>
          <w:p w14:paraId="50B6BBAF" w14:textId="77777777" w:rsidR="006C331E" w:rsidRPr="007A73D1" w:rsidRDefault="00414D43" w:rsidP="006C331E">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Izvještaj o validaciji ideje i tržišne potrebe</w:t>
            </w:r>
          </w:p>
        </w:tc>
        <w:tc>
          <w:tcPr>
            <w:tcW w:w="3402" w:type="dxa"/>
          </w:tcPr>
          <w:p w14:paraId="0D4B075D" w14:textId="77777777" w:rsidR="00197B85" w:rsidRPr="007A73D1" w:rsidRDefault="00197B85" w:rsidP="00197B85">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Sp</w:t>
            </w:r>
            <w:r w:rsidR="00662150" w:rsidRPr="007A73D1">
              <w:rPr>
                <w:rFonts w:ascii="Cambria" w:hAnsi="Cambria" w:cs="Times New Roman"/>
                <w:noProof/>
                <w:color w:val="000000" w:themeColor="text1"/>
                <w:lang w:val="sr-Latn-ME"/>
              </w:rPr>
              <w:t>rovođenje ankete sa relevantnom ciljnom grupom kako bi se potvrdilo postojanje tržišnog izazova</w:t>
            </w:r>
            <w:r w:rsidRPr="007A73D1">
              <w:rPr>
                <w:rFonts w:ascii="Cambria" w:hAnsi="Cambria" w:cs="Times New Roman"/>
                <w:noProof/>
                <w:color w:val="000000" w:themeColor="text1"/>
                <w:lang w:val="sr-Latn-ME"/>
              </w:rPr>
              <w:t xml:space="preserve"> i validirala potreba za predloženim proizvodom među potencijalnim klijentima/kupcima.</w:t>
            </w:r>
          </w:p>
          <w:p w14:paraId="126625A6" w14:textId="77777777" w:rsidR="00197B85" w:rsidRPr="007A73D1" w:rsidRDefault="00197B85" w:rsidP="00197B85">
            <w:pPr>
              <w:rPr>
                <w:rFonts w:ascii="Cambria" w:hAnsi="Cambria" w:cs="Times New Roman"/>
                <w:noProof/>
                <w:color w:val="000000" w:themeColor="text1"/>
                <w:lang w:val="sr-Latn-ME"/>
              </w:rPr>
            </w:pPr>
          </w:p>
          <w:p w14:paraId="73BF00E2" w14:textId="77777777" w:rsidR="00197B85" w:rsidRPr="007A73D1" w:rsidRDefault="00197B85" w:rsidP="00197B85">
            <w:pPr>
              <w:rPr>
                <w:rFonts w:ascii="Cambria" w:hAnsi="Cambria" w:cs="Times New Roman"/>
                <w:noProof/>
                <w:color w:val="000000" w:themeColor="text1"/>
                <w:lang w:val="sr-Latn-ME"/>
              </w:rPr>
            </w:pPr>
          </w:p>
          <w:p w14:paraId="0191C50F" w14:textId="77777777" w:rsidR="006C331E" w:rsidRPr="007A73D1" w:rsidRDefault="006C331E" w:rsidP="006C331E">
            <w:pPr>
              <w:rPr>
                <w:rFonts w:ascii="Cambria" w:hAnsi="Cambria" w:cs="Times New Roman"/>
                <w:noProof/>
                <w:color w:val="000000" w:themeColor="text1"/>
                <w:lang w:val="sr-Latn-ME"/>
              </w:rPr>
            </w:pPr>
          </w:p>
        </w:tc>
        <w:tc>
          <w:tcPr>
            <w:tcW w:w="3351" w:type="dxa"/>
          </w:tcPr>
          <w:p w14:paraId="504173BD" w14:textId="77777777" w:rsidR="006C331E" w:rsidRPr="007A73D1" w:rsidRDefault="00662150" w:rsidP="006C331E">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Izvještaj treba da sadrži sve relevantne podatke o ciljnoj grupi, vrsti ankete, upitniku, rezimeu rezultata i glavnim nalazima. Izvještaj mora biti potpisan od strane korisnika i odobren od strane mentora.</w:t>
            </w:r>
          </w:p>
        </w:tc>
      </w:tr>
      <w:tr w:rsidR="00815572" w:rsidRPr="009D63C5" w14:paraId="0FAEC6C1" w14:textId="77777777" w:rsidTr="00177915">
        <w:tc>
          <w:tcPr>
            <w:tcW w:w="2263" w:type="dxa"/>
          </w:tcPr>
          <w:p w14:paraId="3B14CE0A" w14:textId="77777777" w:rsidR="00662150" w:rsidRPr="007A73D1" w:rsidRDefault="00662150" w:rsidP="00662150">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Izvještaj o razvoju prototipa/MVP/pilot</w:t>
            </w:r>
          </w:p>
          <w:p w14:paraId="283117CC" w14:textId="77777777" w:rsidR="006C331E" w:rsidRPr="007A73D1" w:rsidRDefault="00662150" w:rsidP="00662150">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(demonstracija osnovne tehničke održivosti proizvoda)</w:t>
            </w:r>
          </w:p>
        </w:tc>
        <w:tc>
          <w:tcPr>
            <w:tcW w:w="3402" w:type="dxa"/>
          </w:tcPr>
          <w:p w14:paraId="7E6AAF7E" w14:textId="77777777" w:rsidR="006C331E" w:rsidRPr="007A73D1" w:rsidRDefault="00662150" w:rsidP="006C331E">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Potrebno je pokazati temeljnu tehničku održivost budućeg proizvoda ili usluge. Ove funkcionalnosti moraju ponuditi dovoljnu vrijednost da privuku rane korisnike (iu slučaju pilota da dokaže da može funkcioni</w:t>
            </w:r>
            <w:r w:rsidR="00197B85" w:rsidRPr="007A73D1">
              <w:rPr>
                <w:rFonts w:ascii="Cambria" w:hAnsi="Cambria" w:cs="Times New Roman"/>
                <w:noProof/>
                <w:color w:val="000000" w:themeColor="text1"/>
                <w:lang w:val="sr-Latn-ME"/>
              </w:rPr>
              <w:t>sati</w:t>
            </w:r>
            <w:r w:rsidRPr="007A73D1">
              <w:rPr>
                <w:rFonts w:ascii="Cambria" w:hAnsi="Cambria" w:cs="Times New Roman"/>
                <w:noProof/>
                <w:color w:val="000000" w:themeColor="text1"/>
                <w:lang w:val="sr-Latn-ME"/>
              </w:rPr>
              <w:t xml:space="preserve"> u relevantnom okruženju).</w:t>
            </w:r>
          </w:p>
        </w:tc>
        <w:tc>
          <w:tcPr>
            <w:tcW w:w="3351" w:type="dxa"/>
          </w:tcPr>
          <w:p w14:paraId="5DDB726D" w14:textId="77777777" w:rsidR="00662150" w:rsidRPr="007A73D1" w:rsidRDefault="00662150" w:rsidP="00662150">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Izvještaj treba da sadrži opis onoga što je postignuto u smislu razvoja tehnologije i mora uključivati ​​slike, video zapise ili bilo koji drugi materijal relevantan za ovaj rezultat. Izvještaj mora biti potpisan od strane korisnika i odobren od strane mentora.</w:t>
            </w:r>
          </w:p>
          <w:p w14:paraId="46C1B0F7" w14:textId="77777777" w:rsidR="006C331E" w:rsidRPr="007A73D1" w:rsidRDefault="00662150" w:rsidP="00662150">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 xml:space="preserve">Fond zadržava pravo </w:t>
            </w:r>
            <w:r w:rsidR="00021E93" w:rsidRPr="007A73D1">
              <w:rPr>
                <w:rFonts w:ascii="Cambria" w:hAnsi="Cambria" w:cs="Times New Roman"/>
                <w:noProof/>
                <w:color w:val="000000" w:themeColor="text1"/>
                <w:lang w:val="sr-Latn-ME"/>
              </w:rPr>
              <w:t xml:space="preserve">da </w:t>
            </w:r>
            <w:r w:rsidRPr="007A73D1">
              <w:rPr>
                <w:rFonts w:ascii="Cambria" w:hAnsi="Cambria" w:cs="Times New Roman"/>
                <w:noProof/>
                <w:color w:val="000000" w:themeColor="text1"/>
                <w:lang w:val="sr-Latn-ME"/>
              </w:rPr>
              <w:t>zahtijeva demonstraciju tehnologije.</w:t>
            </w:r>
          </w:p>
        </w:tc>
      </w:tr>
      <w:tr w:rsidR="00815572" w:rsidRPr="009D63C5" w14:paraId="12D35251" w14:textId="77777777" w:rsidTr="00177915">
        <w:tc>
          <w:tcPr>
            <w:tcW w:w="2263" w:type="dxa"/>
          </w:tcPr>
          <w:p w14:paraId="3F0B977B" w14:textId="77777777" w:rsidR="006C331E" w:rsidRPr="007A73D1" w:rsidRDefault="00662150" w:rsidP="006C331E">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Izvještaj o razvoju poslovnog modela</w:t>
            </w:r>
          </w:p>
        </w:tc>
        <w:tc>
          <w:tcPr>
            <w:tcW w:w="3402" w:type="dxa"/>
          </w:tcPr>
          <w:p w14:paraId="3ABF1A75" w14:textId="77777777" w:rsidR="006C331E" w:rsidRPr="007A73D1" w:rsidRDefault="00662150" w:rsidP="006C331E">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Uspostavljanje odgovarajućeg poslovnog modela za proizvod. Ovo bi trebalo da bude popraćeno solidnim istraživanjem tržišta, analizom konkurencije i budućom strategijom uvođenja proizvoda.</w:t>
            </w:r>
          </w:p>
        </w:tc>
        <w:tc>
          <w:tcPr>
            <w:tcW w:w="3351" w:type="dxa"/>
          </w:tcPr>
          <w:p w14:paraId="5066CD00" w14:textId="77777777" w:rsidR="006C331E" w:rsidRPr="007A73D1" w:rsidRDefault="00662150" w:rsidP="006C331E">
            <w:pPr>
              <w:rPr>
                <w:rFonts w:ascii="Cambria" w:hAnsi="Cambria" w:cs="Times New Roman"/>
                <w:noProof/>
                <w:color w:val="000000" w:themeColor="text1"/>
                <w:lang w:val="sr-Latn-ME"/>
              </w:rPr>
            </w:pPr>
            <w:r w:rsidRPr="007A73D1">
              <w:rPr>
                <w:rFonts w:ascii="Cambria" w:hAnsi="Cambria" w:cs="Times New Roman"/>
                <w:noProof/>
                <w:color w:val="000000" w:themeColor="text1"/>
                <w:lang w:val="sr-Latn-ME"/>
              </w:rPr>
              <w:t>Ovaj rezultat je predstavljen u obrascu koji je obezbijedio Fond. Izvještaj takođe</w:t>
            </w:r>
            <w:r w:rsidR="00021E93" w:rsidRPr="007A73D1">
              <w:rPr>
                <w:rFonts w:ascii="Cambria" w:hAnsi="Cambria" w:cs="Times New Roman"/>
                <w:noProof/>
                <w:color w:val="000000" w:themeColor="text1"/>
                <w:lang w:val="sr-Latn-ME"/>
              </w:rPr>
              <w:t xml:space="preserve"> </w:t>
            </w:r>
            <w:r w:rsidRPr="007A73D1">
              <w:rPr>
                <w:rFonts w:ascii="Cambria" w:hAnsi="Cambria" w:cs="Times New Roman"/>
                <w:noProof/>
                <w:color w:val="000000" w:themeColor="text1"/>
                <w:lang w:val="sr-Latn-ME"/>
              </w:rPr>
              <w:t>mora biti potpisan od strane korisnika i odobren od strane mentora.</w:t>
            </w:r>
          </w:p>
        </w:tc>
      </w:tr>
    </w:tbl>
    <w:p w14:paraId="5009B4AF" w14:textId="77777777" w:rsidR="006C331E" w:rsidRPr="007A73D1" w:rsidRDefault="006C331E" w:rsidP="006C331E">
      <w:pPr>
        <w:rPr>
          <w:rFonts w:ascii="Cambria" w:hAnsi="Cambria" w:cs="Times New Roman"/>
          <w:noProof/>
          <w:color w:val="000000" w:themeColor="text1"/>
          <w:lang w:val="sr-Latn-ME"/>
        </w:rPr>
      </w:pPr>
    </w:p>
    <w:p w14:paraId="1F656D73"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Fond zadržava pravo da zatraži dodatne informacije u bilo kom trenutku realizacije projekta i 5 godina nakon realizacije projekta. </w:t>
      </w:r>
      <w:r w:rsidR="00D6676E" w:rsidRPr="007A73D1">
        <w:rPr>
          <w:rFonts w:ascii="Cambria" w:hAnsi="Cambria" w:cs="Times New Roman"/>
          <w:noProof/>
          <w:color w:val="000000" w:themeColor="text1"/>
          <w:sz w:val="24"/>
          <w:szCs w:val="24"/>
          <w:lang w:val="sr-Latn-ME"/>
        </w:rPr>
        <w:t>Dodatno</w:t>
      </w:r>
      <w:r w:rsidRPr="007A73D1">
        <w:rPr>
          <w:rFonts w:ascii="Cambria" w:hAnsi="Cambria" w:cs="Times New Roman"/>
          <w:noProof/>
          <w:color w:val="000000" w:themeColor="text1"/>
          <w:sz w:val="24"/>
          <w:szCs w:val="24"/>
          <w:lang w:val="sr-Latn-ME"/>
        </w:rPr>
        <w:t>, ukoliko se smatra potrebnim, Fond će izvršiti monitoring na licu mjesta kako bi se bolje upoznao sa napretkom korisnika.</w:t>
      </w:r>
    </w:p>
    <w:p w14:paraId="1124A062"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Ako korisnik prekrši ugovor o finansiranju ili ostvari neprihvatljive troškove, korisnik će biti zakonski obavezan da vrati primljena sredstva ili bilo koji njihov dio kako Fond smatra odgovarajućim.</w:t>
      </w:r>
    </w:p>
    <w:p w14:paraId="45298DA4" w14:textId="77777777" w:rsidR="00585185" w:rsidRPr="007A73D1" w:rsidRDefault="00585185"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Fond će </w:t>
      </w:r>
      <w:r w:rsidR="00D6676E" w:rsidRPr="007A73D1">
        <w:rPr>
          <w:rFonts w:ascii="Cambria" w:hAnsi="Cambria" w:cs="Times New Roman"/>
          <w:noProof/>
          <w:color w:val="000000" w:themeColor="text1"/>
          <w:sz w:val="24"/>
          <w:szCs w:val="24"/>
          <w:lang w:val="sr-Latn-ME"/>
        </w:rPr>
        <w:t>s</w:t>
      </w:r>
      <w:r w:rsidRPr="007A73D1">
        <w:rPr>
          <w:rFonts w:ascii="Cambria" w:hAnsi="Cambria" w:cs="Times New Roman"/>
          <w:noProof/>
          <w:color w:val="000000" w:themeColor="text1"/>
          <w:sz w:val="24"/>
          <w:szCs w:val="24"/>
          <w:lang w:val="sr-Latn-ME"/>
        </w:rPr>
        <w:t>provoditi aktivnosti praćenja svakog projekta u skladu sa obimom, dinamikom i principima definisanim Uputstvima za implementaciju projekta koja će biti dostupna na web stranici Fonda. Ovaj dokument pruža detaljna uputstva o tome kako funkcioniše proces praćenja i šta je korisnik dužan da dostavi Fondu kako bi opravdao troškove projekta i opisao postignuti napredak.</w:t>
      </w:r>
    </w:p>
    <w:p w14:paraId="662BB5B3" w14:textId="77777777" w:rsidR="00585185" w:rsidRPr="007A73D1" w:rsidRDefault="00585185"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Za potrebe ovog projekta, Fond planira da koristi pojednostavljenu proceduru praćenja koja se oslanja na to da korisnik dostavi listu </w:t>
      </w:r>
      <w:r w:rsidR="00554C48" w:rsidRPr="007A73D1">
        <w:rPr>
          <w:rFonts w:ascii="Cambria" w:hAnsi="Cambria" w:cs="Times New Roman"/>
          <w:noProof/>
          <w:color w:val="000000" w:themeColor="text1"/>
          <w:sz w:val="24"/>
          <w:szCs w:val="24"/>
          <w:lang w:val="sr-Latn-ME"/>
        </w:rPr>
        <w:t>troškova</w:t>
      </w:r>
      <w:r w:rsidRPr="007A73D1">
        <w:rPr>
          <w:rFonts w:ascii="Cambria" w:hAnsi="Cambria" w:cs="Times New Roman"/>
          <w:noProof/>
          <w:color w:val="000000" w:themeColor="text1"/>
          <w:sz w:val="24"/>
          <w:szCs w:val="24"/>
          <w:lang w:val="sr-Latn-ME"/>
        </w:rPr>
        <w:t xml:space="preserve"> vezanih za projekat za evidenciju Fonda, uz sve dodatne informacije koje bi Fond mogao zahtijevati.</w:t>
      </w:r>
    </w:p>
    <w:p w14:paraId="35E68E29" w14:textId="77777777" w:rsidR="00BD50F9" w:rsidRPr="007A73D1" w:rsidRDefault="00BD50F9"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Kada korisnik uspješno završi završnu prekretnicu</w:t>
      </w:r>
      <w:r w:rsidR="00554C48" w:rsidRPr="007A73D1">
        <w:rPr>
          <w:rFonts w:ascii="Cambria" w:hAnsi="Cambria" w:cs="Times New Roman"/>
          <w:noProof/>
          <w:color w:val="000000" w:themeColor="text1"/>
          <w:sz w:val="24"/>
          <w:szCs w:val="24"/>
          <w:lang w:val="sr-Latn-ME"/>
        </w:rPr>
        <w:t xml:space="preserve"> (final milestone)</w:t>
      </w:r>
      <w:r w:rsidRPr="007A73D1">
        <w:rPr>
          <w:rFonts w:ascii="Cambria" w:hAnsi="Cambria" w:cs="Times New Roman"/>
          <w:noProof/>
          <w:color w:val="000000" w:themeColor="text1"/>
          <w:sz w:val="24"/>
          <w:szCs w:val="24"/>
          <w:lang w:val="sr-Latn-ME"/>
        </w:rPr>
        <w:t xml:space="preserve"> i kada je Fond odobri i isplati konačnu tranšu, projekat će se smatrati završenim.</w:t>
      </w:r>
    </w:p>
    <w:p w14:paraId="68E89794" w14:textId="77777777" w:rsidR="00177915" w:rsidRPr="007A73D1" w:rsidRDefault="00177915" w:rsidP="00692968">
      <w:pPr>
        <w:jc w:val="both"/>
        <w:rPr>
          <w:rFonts w:ascii="Cambria" w:hAnsi="Cambria" w:cs="Times New Roman"/>
          <w:noProof/>
          <w:color w:val="000000" w:themeColor="text1"/>
          <w:sz w:val="24"/>
          <w:szCs w:val="24"/>
          <w:lang w:val="sr-Latn-ME"/>
        </w:rPr>
      </w:pPr>
    </w:p>
    <w:p w14:paraId="01DB945F" w14:textId="718CB127" w:rsidR="009D63C5" w:rsidRDefault="00554C48" w:rsidP="009D63C5">
      <w:pPr>
        <w:pStyle w:val="Heading2"/>
        <w:numPr>
          <w:ilvl w:val="1"/>
          <w:numId w:val="9"/>
        </w:numPr>
        <w:rPr>
          <w:rFonts w:ascii="Cambria" w:hAnsi="Cambria" w:cs="Times New Roman"/>
          <w:caps/>
          <w:noProof/>
          <w:color w:val="000000" w:themeColor="text1"/>
          <w:sz w:val="24"/>
          <w:szCs w:val="24"/>
          <w:lang w:val="sr-Latn-ME"/>
        </w:rPr>
      </w:pPr>
      <w:bookmarkStart w:id="40" w:name="_Toc195686569"/>
      <w:r w:rsidRPr="009D63C5">
        <w:rPr>
          <w:rFonts w:ascii="Cambria" w:hAnsi="Cambria" w:cs="Times New Roman"/>
          <w:caps/>
          <w:noProof/>
          <w:color w:val="000000" w:themeColor="text1"/>
          <w:sz w:val="24"/>
          <w:szCs w:val="24"/>
          <w:lang w:val="sr-Latn-ME"/>
        </w:rPr>
        <w:t>Promjena</w:t>
      </w:r>
      <w:r w:rsidR="006C331E" w:rsidRPr="009D63C5">
        <w:rPr>
          <w:rFonts w:ascii="Cambria" w:hAnsi="Cambria" w:cs="Times New Roman"/>
          <w:caps/>
          <w:noProof/>
          <w:color w:val="000000" w:themeColor="text1"/>
          <w:sz w:val="24"/>
          <w:szCs w:val="24"/>
          <w:lang w:val="sr-Latn-ME"/>
        </w:rPr>
        <w:t xml:space="preserve"> ideje</w:t>
      </w:r>
      <w:bookmarkEnd w:id="40"/>
    </w:p>
    <w:p w14:paraId="5294BA58" w14:textId="77777777" w:rsidR="009D63C5" w:rsidRPr="009D63C5" w:rsidRDefault="009D63C5" w:rsidP="009D63C5">
      <w:pPr>
        <w:rPr>
          <w:lang w:val="sr-Latn-ME"/>
        </w:rPr>
      </w:pPr>
    </w:p>
    <w:p w14:paraId="6CF7D853"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Fond želi da podrži </w:t>
      </w:r>
      <w:r w:rsidR="008A18CC" w:rsidRPr="007A73D1">
        <w:rPr>
          <w:rFonts w:ascii="Cambria" w:hAnsi="Cambria" w:cs="Times New Roman"/>
          <w:noProof/>
          <w:color w:val="000000" w:themeColor="text1"/>
          <w:sz w:val="24"/>
          <w:szCs w:val="24"/>
          <w:lang w:val="sr-Latn-ME"/>
        </w:rPr>
        <w:t>projekte</w:t>
      </w:r>
      <w:r w:rsidRPr="007A73D1">
        <w:rPr>
          <w:rFonts w:ascii="Cambria" w:hAnsi="Cambria" w:cs="Times New Roman"/>
          <w:noProof/>
          <w:color w:val="000000" w:themeColor="text1"/>
          <w:sz w:val="24"/>
          <w:szCs w:val="24"/>
          <w:lang w:val="sr-Latn-ME"/>
        </w:rPr>
        <w:t xml:space="preserve"> koj</w:t>
      </w:r>
      <w:r w:rsidR="00907769" w:rsidRPr="007A73D1">
        <w:rPr>
          <w:rFonts w:ascii="Cambria" w:hAnsi="Cambria" w:cs="Times New Roman"/>
          <w:noProof/>
          <w:color w:val="000000" w:themeColor="text1"/>
          <w:sz w:val="24"/>
          <w:szCs w:val="24"/>
          <w:lang w:val="sr-Latn-ME"/>
        </w:rPr>
        <w:t>i</w:t>
      </w:r>
      <w:r w:rsidRPr="007A73D1">
        <w:rPr>
          <w:rFonts w:ascii="Cambria" w:hAnsi="Cambria" w:cs="Times New Roman"/>
          <w:noProof/>
          <w:color w:val="000000" w:themeColor="text1"/>
          <w:sz w:val="24"/>
          <w:szCs w:val="24"/>
          <w:lang w:val="sr-Latn-ME"/>
        </w:rPr>
        <w:t xml:space="preserve"> najviše obećavaju, ali čak i ideje koje u početku zvuče vrlo </w:t>
      </w:r>
      <w:r w:rsidR="00DE1120" w:rsidRPr="007A73D1">
        <w:rPr>
          <w:rFonts w:ascii="Cambria" w:hAnsi="Cambria" w:cs="Times New Roman"/>
          <w:noProof/>
          <w:color w:val="000000" w:themeColor="text1"/>
          <w:sz w:val="24"/>
          <w:szCs w:val="24"/>
          <w:lang w:val="sr-Latn-ME"/>
        </w:rPr>
        <w:t>snažno</w:t>
      </w:r>
      <w:r w:rsidRPr="007A73D1">
        <w:rPr>
          <w:rFonts w:ascii="Cambria" w:hAnsi="Cambria" w:cs="Times New Roman"/>
          <w:noProof/>
          <w:color w:val="000000" w:themeColor="text1"/>
          <w:sz w:val="24"/>
          <w:szCs w:val="24"/>
          <w:lang w:val="sr-Latn-ME"/>
        </w:rPr>
        <w:t xml:space="preserve"> i zaokruženo imaju prostora za poboljšanje kako napreduju. Kroz proces validacije ideja i intervjua sa širom bazom potencijalnih korisnika, </w:t>
      </w:r>
      <w:r w:rsidR="00907769" w:rsidRPr="007A73D1">
        <w:rPr>
          <w:rFonts w:ascii="Cambria" w:hAnsi="Cambria" w:cs="Times New Roman"/>
          <w:noProof/>
          <w:color w:val="000000" w:themeColor="text1"/>
          <w:sz w:val="24"/>
          <w:szCs w:val="24"/>
          <w:lang w:val="sr-Latn-ME"/>
        </w:rPr>
        <w:t xml:space="preserve">aplikanti </w:t>
      </w:r>
      <w:r w:rsidRPr="007A73D1">
        <w:rPr>
          <w:rFonts w:ascii="Cambria" w:hAnsi="Cambria" w:cs="Times New Roman"/>
          <w:noProof/>
          <w:color w:val="000000" w:themeColor="text1"/>
          <w:sz w:val="24"/>
          <w:szCs w:val="24"/>
          <w:lang w:val="sr-Latn-ME"/>
        </w:rPr>
        <w:t>bi mogli naučiti o novim načinima kako bi trebali poboljšati i prilagoditi svoje proizvode kako bi bolje ispunili potrebe tržišta.</w:t>
      </w:r>
    </w:p>
    <w:p w14:paraId="7B32EAF9"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Ovo bi moglo zahtijevati od korisnika da preispita svoj koncept i redefiniše svoj pristup rješavanju problema kako bi ga bolje prilagodio potrebama korisnika.</w:t>
      </w:r>
    </w:p>
    <w:p w14:paraId="6B6D585A"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Iako bi </w:t>
      </w:r>
      <w:r w:rsidR="00DE1120" w:rsidRPr="007A73D1">
        <w:rPr>
          <w:rFonts w:ascii="Cambria" w:hAnsi="Cambria" w:cs="Times New Roman"/>
          <w:noProof/>
          <w:color w:val="000000" w:themeColor="text1"/>
          <w:sz w:val="24"/>
          <w:szCs w:val="24"/>
          <w:lang w:val="sr-Latn-ME"/>
        </w:rPr>
        <w:t>promjena</w:t>
      </w:r>
      <w:r w:rsidRPr="007A73D1">
        <w:rPr>
          <w:rFonts w:ascii="Cambria" w:hAnsi="Cambria" w:cs="Times New Roman"/>
          <w:noProof/>
          <w:color w:val="000000" w:themeColor="text1"/>
          <w:sz w:val="24"/>
          <w:szCs w:val="24"/>
          <w:lang w:val="sr-Latn-ME"/>
        </w:rPr>
        <w:t xml:space="preserve"> ideje mogl</w:t>
      </w:r>
      <w:r w:rsidR="00DE1120" w:rsidRPr="007A73D1">
        <w:rPr>
          <w:rFonts w:ascii="Cambria" w:hAnsi="Cambria" w:cs="Times New Roman"/>
          <w:noProof/>
          <w:color w:val="000000" w:themeColor="text1"/>
          <w:sz w:val="24"/>
          <w:szCs w:val="24"/>
          <w:lang w:val="sr-Latn-ME"/>
        </w:rPr>
        <w:t>a</w:t>
      </w:r>
      <w:r w:rsidRPr="007A73D1">
        <w:rPr>
          <w:rFonts w:ascii="Cambria" w:hAnsi="Cambria" w:cs="Times New Roman"/>
          <w:noProof/>
          <w:color w:val="000000" w:themeColor="text1"/>
          <w:sz w:val="24"/>
          <w:szCs w:val="24"/>
          <w:lang w:val="sr-Latn-ME"/>
        </w:rPr>
        <w:t xml:space="preserve"> oduzeti dodatno vrijeme i resurse, često je neophodno za start</w:t>
      </w:r>
      <w:r w:rsidR="00DE1120" w:rsidRPr="007A73D1">
        <w:rPr>
          <w:rFonts w:ascii="Cambria" w:hAnsi="Cambria" w:cs="Times New Roman"/>
          <w:noProof/>
          <w:color w:val="000000" w:themeColor="text1"/>
          <w:sz w:val="24"/>
          <w:szCs w:val="24"/>
          <w:lang w:val="sr-Latn-ME"/>
        </w:rPr>
        <w:t>apove</w:t>
      </w:r>
      <w:r w:rsidRPr="007A73D1">
        <w:rPr>
          <w:rFonts w:ascii="Cambria" w:hAnsi="Cambria" w:cs="Times New Roman"/>
          <w:noProof/>
          <w:color w:val="000000" w:themeColor="text1"/>
          <w:sz w:val="24"/>
          <w:szCs w:val="24"/>
          <w:lang w:val="sr-Latn-ME"/>
        </w:rPr>
        <w:t xml:space="preserve"> u ovoj razvojnoj fazi. U slučaju da se ukaže potreba za ovom akcijom, korisnik treba bez odlaganja obavijestiti Fond i sa mentorom započeti rad na reviziji razvojnog plana. </w:t>
      </w:r>
      <w:r w:rsidRPr="007A73D1">
        <w:rPr>
          <w:rFonts w:ascii="Cambria" w:hAnsi="Cambria" w:cs="Times New Roman"/>
          <w:b/>
          <w:bCs/>
          <w:noProof/>
          <w:color w:val="000000" w:themeColor="text1"/>
          <w:sz w:val="24"/>
          <w:szCs w:val="24"/>
          <w:lang w:val="sr-Latn-ME"/>
        </w:rPr>
        <w:t xml:space="preserve">Revidirani plan mora biti formalno odobren od strane Fonda prije nego što projekat krene </w:t>
      </w:r>
      <w:r w:rsidR="00DE1120" w:rsidRPr="007A73D1">
        <w:rPr>
          <w:rFonts w:ascii="Cambria" w:hAnsi="Cambria" w:cs="Times New Roman"/>
          <w:b/>
          <w:bCs/>
          <w:noProof/>
          <w:color w:val="000000" w:themeColor="text1"/>
          <w:sz w:val="24"/>
          <w:szCs w:val="24"/>
          <w:lang w:val="sr-Latn-ME"/>
        </w:rPr>
        <w:t>sa realizacijom</w:t>
      </w:r>
      <w:r w:rsidRPr="007A73D1">
        <w:rPr>
          <w:rFonts w:ascii="Cambria" w:hAnsi="Cambria" w:cs="Times New Roman"/>
          <w:b/>
          <w:bCs/>
          <w:noProof/>
          <w:color w:val="000000" w:themeColor="text1"/>
          <w:sz w:val="24"/>
          <w:szCs w:val="24"/>
          <w:lang w:val="sr-Latn-ME"/>
        </w:rPr>
        <w:t xml:space="preserve"> u novom obliku</w:t>
      </w:r>
      <w:r w:rsidRPr="007A73D1">
        <w:rPr>
          <w:rFonts w:ascii="Cambria" w:hAnsi="Cambria" w:cs="Times New Roman"/>
          <w:noProof/>
          <w:color w:val="000000" w:themeColor="text1"/>
          <w:sz w:val="24"/>
          <w:szCs w:val="24"/>
          <w:lang w:val="sr-Latn-ME"/>
        </w:rPr>
        <w:t xml:space="preserve">. U slučaju da novi plan zahtijeva dodatno vrijeme, mora se i jasno </w:t>
      </w:r>
      <w:r w:rsidR="00DE1120" w:rsidRPr="007A73D1">
        <w:rPr>
          <w:rFonts w:ascii="Cambria" w:hAnsi="Cambria" w:cs="Times New Roman"/>
          <w:noProof/>
          <w:color w:val="000000" w:themeColor="text1"/>
          <w:sz w:val="24"/>
          <w:szCs w:val="24"/>
          <w:lang w:val="sr-Latn-ME"/>
        </w:rPr>
        <w:t>iskomunicirati</w:t>
      </w:r>
      <w:r w:rsidRPr="007A73D1">
        <w:rPr>
          <w:rFonts w:ascii="Cambria" w:hAnsi="Cambria" w:cs="Times New Roman"/>
          <w:noProof/>
          <w:color w:val="000000" w:themeColor="text1"/>
          <w:sz w:val="24"/>
          <w:szCs w:val="24"/>
          <w:lang w:val="sr-Latn-ME"/>
        </w:rPr>
        <w:t xml:space="preserve"> </w:t>
      </w:r>
      <w:r w:rsidR="00907769" w:rsidRPr="007A73D1">
        <w:rPr>
          <w:rFonts w:ascii="Cambria" w:hAnsi="Cambria" w:cs="Times New Roman"/>
          <w:noProof/>
          <w:color w:val="000000" w:themeColor="text1"/>
          <w:sz w:val="24"/>
          <w:szCs w:val="24"/>
          <w:lang w:val="sr-Latn-ME"/>
        </w:rPr>
        <w:t xml:space="preserve">sa </w:t>
      </w:r>
      <w:r w:rsidRPr="007A73D1">
        <w:rPr>
          <w:rFonts w:ascii="Cambria" w:hAnsi="Cambria" w:cs="Times New Roman"/>
          <w:noProof/>
          <w:color w:val="000000" w:themeColor="text1"/>
          <w:sz w:val="24"/>
          <w:szCs w:val="24"/>
          <w:lang w:val="sr-Latn-ME"/>
        </w:rPr>
        <w:t>Fond</w:t>
      </w:r>
      <w:r w:rsidR="00907769" w:rsidRPr="007A73D1">
        <w:rPr>
          <w:rFonts w:ascii="Cambria" w:hAnsi="Cambria" w:cs="Times New Roman"/>
          <w:noProof/>
          <w:color w:val="000000" w:themeColor="text1"/>
          <w:sz w:val="24"/>
          <w:szCs w:val="24"/>
          <w:lang w:val="sr-Latn-ME"/>
        </w:rPr>
        <w:t>om</w:t>
      </w:r>
      <w:r w:rsidRPr="007A73D1">
        <w:rPr>
          <w:rFonts w:ascii="Cambria" w:hAnsi="Cambria" w:cs="Times New Roman"/>
          <w:noProof/>
          <w:color w:val="000000" w:themeColor="text1"/>
          <w:sz w:val="24"/>
          <w:szCs w:val="24"/>
          <w:lang w:val="sr-Latn-ME"/>
        </w:rPr>
        <w:t xml:space="preserve">. Iznos sredstava dodijeljenih sa strane Fonda ne podliježe povećanju, bez obzira na potrebu korisnika da promijeni ili </w:t>
      </w:r>
      <w:r w:rsidR="00DE1120" w:rsidRPr="007A73D1">
        <w:rPr>
          <w:rFonts w:ascii="Cambria" w:hAnsi="Cambria" w:cs="Times New Roman"/>
          <w:noProof/>
          <w:color w:val="000000" w:themeColor="text1"/>
          <w:sz w:val="24"/>
          <w:szCs w:val="24"/>
          <w:lang w:val="sr-Latn-ME"/>
        </w:rPr>
        <w:t>koriguje</w:t>
      </w:r>
      <w:r w:rsidRPr="007A73D1">
        <w:rPr>
          <w:rFonts w:ascii="Cambria" w:hAnsi="Cambria" w:cs="Times New Roman"/>
          <w:noProof/>
          <w:color w:val="000000" w:themeColor="text1"/>
          <w:sz w:val="24"/>
          <w:szCs w:val="24"/>
          <w:lang w:val="sr-Latn-ME"/>
        </w:rPr>
        <w:t xml:space="preserve"> prvobitni plan razvoja.</w:t>
      </w:r>
    </w:p>
    <w:p w14:paraId="5CE36550" w14:textId="77777777" w:rsidR="00D62C58" w:rsidRPr="007A73D1" w:rsidRDefault="00D62C58" w:rsidP="00692968">
      <w:pPr>
        <w:jc w:val="both"/>
        <w:rPr>
          <w:rFonts w:ascii="Cambria" w:hAnsi="Cambria" w:cs="Times New Roman"/>
          <w:noProof/>
          <w:color w:val="000000" w:themeColor="text1"/>
          <w:sz w:val="24"/>
          <w:szCs w:val="24"/>
          <w:lang w:val="sr-Latn-ME"/>
        </w:rPr>
      </w:pPr>
    </w:p>
    <w:p w14:paraId="1AB28834" w14:textId="77777777" w:rsidR="00F025CA" w:rsidRPr="009D63C5" w:rsidRDefault="00D34714" w:rsidP="00FF66E6">
      <w:pPr>
        <w:pStyle w:val="Heading2"/>
        <w:numPr>
          <w:ilvl w:val="1"/>
          <w:numId w:val="9"/>
        </w:numPr>
        <w:rPr>
          <w:rFonts w:ascii="Cambria" w:hAnsi="Cambria" w:cs="Times New Roman"/>
          <w:caps/>
          <w:noProof/>
          <w:color w:val="000000" w:themeColor="text1"/>
          <w:sz w:val="24"/>
          <w:szCs w:val="24"/>
          <w:lang w:val="sr-Latn-ME"/>
        </w:rPr>
      </w:pPr>
      <w:bookmarkStart w:id="41" w:name="_Toc195686570"/>
      <w:r w:rsidRPr="009D63C5">
        <w:rPr>
          <w:rFonts w:ascii="Cambria" w:hAnsi="Cambria" w:cs="Times New Roman"/>
          <w:caps/>
          <w:noProof/>
          <w:color w:val="000000" w:themeColor="text1"/>
          <w:sz w:val="24"/>
          <w:szCs w:val="24"/>
          <w:lang w:val="sr-Latn-ME"/>
        </w:rPr>
        <w:t>Zahtjevi u vezi sa intelektualnom svojinom i stručnim znanjem (know how)</w:t>
      </w:r>
      <w:bookmarkEnd w:id="41"/>
    </w:p>
    <w:p w14:paraId="3B90800D" w14:textId="77777777" w:rsidR="009D63C5" w:rsidRPr="009D63C5" w:rsidRDefault="009D63C5" w:rsidP="009D63C5">
      <w:pPr>
        <w:rPr>
          <w:lang w:val="sr-Latn-ME"/>
        </w:rPr>
      </w:pPr>
    </w:p>
    <w:p w14:paraId="4E1FFA12" w14:textId="77777777" w:rsidR="00F025CA" w:rsidRPr="007A73D1" w:rsidRDefault="00D34714" w:rsidP="00F025CA">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Sva nova intelektualna svojina i stručna znanja (know how) koja mogu biti stvorena tokom implementacije projekta moraju pripadati podnosiocu prijave. Da bi to osigurao, podnosilac prijave mora obezbijediti ova prava na intelektualnu svojinu i stručna znanja u ugovorima zaključenim s bilo kojom trećom stranom.</w:t>
      </w:r>
    </w:p>
    <w:p w14:paraId="3BC973CF" w14:textId="77777777" w:rsidR="00D34714" w:rsidRPr="007A73D1" w:rsidRDefault="00D34714" w:rsidP="00F025CA">
      <w:pPr>
        <w:jc w:val="both"/>
        <w:rPr>
          <w:rFonts w:ascii="Cambria" w:hAnsi="Cambria" w:cs="Times New Roman"/>
          <w:noProof/>
          <w:color w:val="000000" w:themeColor="text1"/>
          <w:sz w:val="24"/>
          <w:szCs w:val="24"/>
          <w:lang w:val="sr-Latn-ME"/>
        </w:rPr>
      </w:pPr>
    </w:p>
    <w:p w14:paraId="72D43BEC" w14:textId="5E6F3C7A" w:rsidR="009D63C5" w:rsidRPr="009D63C5" w:rsidRDefault="00F025CA" w:rsidP="009D63C5">
      <w:pPr>
        <w:pStyle w:val="Heading2"/>
        <w:numPr>
          <w:ilvl w:val="1"/>
          <w:numId w:val="9"/>
        </w:numPr>
        <w:rPr>
          <w:rFonts w:ascii="Cambria" w:hAnsi="Cambria" w:cs="Times New Roman"/>
          <w:caps/>
          <w:noProof/>
          <w:color w:val="000000" w:themeColor="text1"/>
          <w:sz w:val="24"/>
          <w:szCs w:val="24"/>
          <w:lang w:val="sr-Latn-ME"/>
        </w:rPr>
      </w:pPr>
      <w:bookmarkStart w:id="42" w:name="_Toc195686571"/>
      <w:r w:rsidRPr="009D63C5">
        <w:rPr>
          <w:rFonts w:ascii="Cambria" w:hAnsi="Cambria" w:cs="Times New Roman"/>
          <w:caps/>
          <w:noProof/>
          <w:color w:val="000000" w:themeColor="text1"/>
          <w:sz w:val="24"/>
          <w:szCs w:val="24"/>
          <w:lang w:val="sr-Latn-ME"/>
        </w:rPr>
        <w:t>Zahtjevi za vidljivost</w:t>
      </w:r>
      <w:bookmarkEnd w:id="42"/>
    </w:p>
    <w:p w14:paraId="1FE7ABD9" w14:textId="77777777" w:rsidR="009D63C5" w:rsidRPr="009D63C5" w:rsidRDefault="009D63C5" w:rsidP="009D63C5">
      <w:pPr>
        <w:rPr>
          <w:lang w:val="sr-Latn-ME"/>
        </w:rPr>
      </w:pPr>
    </w:p>
    <w:p w14:paraId="580C757C" w14:textId="6047120E" w:rsidR="00F025CA" w:rsidRPr="007A73D1" w:rsidRDefault="00F025CA" w:rsidP="00F025CA">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Korisnik mora </w:t>
      </w:r>
      <w:r w:rsidR="0085517A" w:rsidRPr="007A73D1">
        <w:rPr>
          <w:rFonts w:ascii="Cambria" w:hAnsi="Cambria" w:cs="Times New Roman"/>
          <w:noProof/>
          <w:color w:val="000000" w:themeColor="text1"/>
          <w:sz w:val="24"/>
          <w:szCs w:val="24"/>
          <w:lang w:val="sr-Latn-ME"/>
        </w:rPr>
        <w:t>preuzeti</w:t>
      </w:r>
      <w:r w:rsidRPr="007A73D1">
        <w:rPr>
          <w:rFonts w:ascii="Cambria" w:hAnsi="Cambria" w:cs="Times New Roman"/>
          <w:noProof/>
          <w:color w:val="000000" w:themeColor="text1"/>
          <w:sz w:val="24"/>
          <w:szCs w:val="24"/>
          <w:lang w:val="sr-Latn-ME"/>
        </w:rPr>
        <w:t xml:space="preserve"> sve potrebne korake da objavi činjenicu da je </w:t>
      </w:r>
      <w:r w:rsidR="0085517A" w:rsidRPr="007A73D1">
        <w:rPr>
          <w:rFonts w:ascii="Cambria" w:hAnsi="Cambria" w:cs="Times New Roman"/>
          <w:noProof/>
          <w:color w:val="000000" w:themeColor="text1"/>
          <w:sz w:val="24"/>
          <w:szCs w:val="24"/>
          <w:lang w:val="sr-Latn-ME"/>
        </w:rPr>
        <w:t xml:space="preserve">Fond </w:t>
      </w:r>
      <w:r w:rsidRPr="007A73D1">
        <w:rPr>
          <w:rFonts w:ascii="Cambria" w:hAnsi="Cambria" w:cs="Times New Roman"/>
          <w:noProof/>
          <w:color w:val="000000" w:themeColor="text1"/>
          <w:sz w:val="24"/>
          <w:szCs w:val="24"/>
          <w:lang w:val="sr-Latn-ME"/>
        </w:rPr>
        <w:t>sufinansirao</w:t>
      </w:r>
      <w:r w:rsidR="0085517A" w:rsidRPr="007A73D1">
        <w:rPr>
          <w:rFonts w:ascii="Cambria" w:hAnsi="Cambria" w:cs="Times New Roman"/>
          <w:noProof/>
          <w:color w:val="000000" w:themeColor="text1"/>
          <w:sz w:val="24"/>
          <w:szCs w:val="24"/>
          <w:lang w:val="sr-Latn-ME"/>
        </w:rPr>
        <w:t xml:space="preserve"> </w:t>
      </w:r>
      <w:r w:rsidRPr="007A73D1">
        <w:rPr>
          <w:rFonts w:ascii="Cambria" w:hAnsi="Cambria" w:cs="Times New Roman"/>
          <w:noProof/>
          <w:color w:val="000000" w:themeColor="text1"/>
          <w:sz w:val="24"/>
          <w:szCs w:val="24"/>
          <w:lang w:val="sr-Latn-ME"/>
        </w:rPr>
        <w:t xml:space="preserve">projekat. Koliko god je to moguće, projekti koje finansira </w:t>
      </w:r>
      <w:r w:rsidR="0085517A" w:rsidRPr="007A73D1">
        <w:rPr>
          <w:rFonts w:ascii="Cambria" w:hAnsi="Cambria" w:cs="Times New Roman"/>
          <w:noProof/>
          <w:color w:val="000000" w:themeColor="text1"/>
          <w:sz w:val="24"/>
          <w:szCs w:val="24"/>
          <w:lang w:val="sr-Latn-ME"/>
        </w:rPr>
        <w:t>Fond</w:t>
      </w:r>
      <w:r w:rsidRPr="007A73D1">
        <w:rPr>
          <w:rFonts w:ascii="Cambria" w:hAnsi="Cambria" w:cs="Times New Roman"/>
          <w:noProof/>
          <w:color w:val="000000" w:themeColor="text1"/>
          <w:sz w:val="24"/>
          <w:szCs w:val="24"/>
          <w:lang w:val="sr-Latn-ME"/>
        </w:rPr>
        <w:t xml:space="preserve"> moraju uključiti informaci</w:t>
      </w:r>
      <w:r w:rsidR="0085517A" w:rsidRPr="007A73D1">
        <w:rPr>
          <w:rFonts w:ascii="Cambria" w:hAnsi="Cambria" w:cs="Times New Roman"/>
          <w:noProof/>
          <w:color w:val="000000" w:themeColor="text1"/>
          <w:sz w:val="24"/>
          <w:szCs w:val="24"/>
          <w:lang w:val="sr-Latn-ME"/>
        </w:rPr>
        <w:t xml:space="preserve">one </w:t>
      </w:r>
      <w:r w:rsidRPr="007A73D1">
        <w:rPr>
          <w:rFonts w:ascii="Cambria" w:hAnsi="Cambria" w:cs="Times New Roman"/>
          <w:noProof/>
          <w:color w:val="000000" w:themeColor="text1"/>
          <w:sz w:val="24"/>
          <w:szCs w:val="24"/>
          <w:lang w:val="sr-Latn-ME"/>
        </w:rPr>
        <w:t>i komunikac</w:t>
      </w:r>
      <w:r w:rsidR="0085517A" w:rsidRPr="007A73D1">
        <w:rPr>
          <w:rFonts w:ascii="Cambria" w:hAnsi="Cambria" w:cs="Times New Roman"/>
          <w:noProof/>
          <w:color w:val="000000" w:themeColor="text1"/>
          <w:sz w:val="24"/>
          <w:szCs w:val="24"/>
          <w:lang w:val="sr-Latn-ME"/>
        </w:rPr>
        <w:t>ione</w:t>
      </w:r>
      <w:r w:rsidRPr="007A73D1">
        <w:rPr>
          <w:rFonts w:ascii="Cambria" w:hAnsi="Cambria" w:cs="Times New Roman"/>
          <w:noProof/>
          <w:color w:val="000000" w:themeColor="text1"/>
          <w:sz w:val="24"/>
          <w:szCs w:val="24"/>
          <w:lang w:val="sr-Latn-ME"/>
        </w:rPr>
        <w:t xml:space="preserve"> aktivnosti osmišljene da podignu svijest specifične ili </w:t>
      </w:r>
      <w:r w:rsidR="0085517A" w:rsidRPr="007A73D1">
        <w:rPr>
          <w:rFonts w:ascii="Cambria" w:hAnsi="Cambria" w:cs="Times New Roman"/>
          <w:noProof/>
          <w:color w:val="000000" w:themeColor="text1"/>
          <w:sz w:val="24"/>
          <w:szCs w:val="24"/>
          <w:lang w:val="sr-Latn-ME"/>
        </w:rPr>
        <w:t>opšte javnosti</w:t>
      </w:r>
      <w:r w:rsidR="00D41D23" w:rsidRPr="007A73D1">
        <w:rPr>
          <w:rFonts w:ascii="Cambria" w:hAnsi="Cambria" w:cs="Times New Roman"/>
          <w:noProof/>
          <w:color w:val="000000" w:themeColor="text1"/>
          <w:sz w:val="24"/>
          <w:szCs w:val="24"/>
          <w:lang w:val="sr-Latn-ME"/>
        </w:rPr>
        <w:t xml:space="preserve"> </w:t>
      </w:r>
      <w:r w:rsidRPr="007A73D1">
        <w:rPr>
          <w:rFonts w:ascii="Cambria" w:hAnsi="Cambria" w:cs="Times New Roman"/>
          <w:noProof/>
          <w:color w:val="000000" w:themeColor="text1"/>
          <w:sz w:val="24"/>
          <w:szCs w:val="24"/>
          <w:lang w:val="sr-Latn-ME"/>
        </w:rPr>
        <w:t>o razlozima projekta i podr</w:t>
      </w:r>
      <w:r w:rsidR="00D41D23" w:rsidRPr="007A73D1">
        <w:rPr>
          <w:rFonts w:ascii="Cambria" w:hAnsi="Cambria" w:cs="Times New Roman"/>
          <w:noProof/>
          <w:color w:val="000000" w:themeColor="text1"/>
          <w:sz w:val="24"/>
          <w:szCs w:val="24"/>
          <w:lang w:val="sr-Latn-ME"/>
        </w:rPr>
        <w:t>šc</w:t>
      </w:r>
      <w:r w:rsidR="008412E4" w:rsidRPr="007A73D1">
        <w:rPr>
          <w:rFonts w:ascii="Cambria" w:hAnsi="Cambria" w:cs="Times New Roman"/>
          <w:noProof/>
          <w:color w:val="000000" w:themeColor="text1"/>
          <w:sz w:val="24"/>
          <w:szCs w:val="24"/>
          <w:lang w:val="sr-Latn-ME"/>
        </w:rPr>
        <w:t xml:space="preserve">i </w:t>
      </w:r>
      <w:r w:rsidR="0085517A" w:rsidRPr="007A73D1">
        <w:rPr>
          <w:rFonts w:ascii="Cambria" w:hAnsi="Cambria" w:cs="Times New Roman"/>
          <w:noProof/>
          <w:color w:val="000000" w:themeColor="text1"/>
          <w:sz w:val="24"/>
          <w:szCs w:val="24"/>
          <w:lang w:val="sr-Latn-ME"/>
        </w:rPr>
        <w:t>Fonda</w:t>
      </w:r>
      <w:r w:rsidRPr="007A73D1">
        <w:rPr>
          <w:rFonts w:ascii="Cambria" w:hAnsi="Cambria" w:cs="Times New Roman"/>
          <w:noProof/>
          <w:color w:val="000000" w:themeColor="text1"/>
          <w:sz w:val="24"/>
          <w:szCs w:val="24"/>
          <w:lang w:val="sr-Latn-ME"/>
        </w:rPr>
        <w:t xml:space="preserve"> projektu u dotičnoj zemlji ili regiji, kao i kao rezultat</w:t>
      </w:r>
      <w:r w:rsidR="008412E4" w:rsidRPr="007A73D1">
        <w:rPr>
          <w:rFonts w:ascii="Cambria" w:hAnsi="Cambria" w:cs="Times New Roman"/>
          <w:noProof/>
          <w:color w:val="000000" w:themeColor="text1"/>
          <w:sz w:val="24"/>
          <w:szCs w:val="24"/>
          <w:lang w:val="sr-Latn-ME"/>
        </w:rPr>
        <w:t xml:space="preserve">ma </w:t>
      </w:r>
      <w:r w:rsidRPr="007A73D1">
        <w:rPr>
          <w:rFonts w:ascii="Cambria" w:hAnsi="Cambria" w:cs="Times New Roman"/>
          <w:noProof/>
          <w:color w:val="000000" w:themeColor="text1"/>
          <w:sz w:val="24"/>
          <w:szCs w:val="24"/>
          <w:lang w:val="sr-Latn-ME"/>
        </w:rPr>
        <w:t>i uticaj</w:t>
      </w:r>
      <w:r w:rsidR="008412E4" w:rsidRPr="007A73D1">
        <w:rPr>
          <w:rFonts w:ascii="Cambria" w:hAnsi="Cambria" w:cs="Times New Roman"/>
          <w:noProof/>
          <w:color w:val="000000" w:themeColor="text1"/>
          <w:sz w:val="24"/>
          <w:szCs w:val="24"/>
          <w:lang w:val="sr-Latn-ME"/>
        </w:rPr>
        <w:t xml:space="preserve">u </w:t>
      </w:r>
      <w:r w:rsidRPr="007A73D1">
        <w:rPr>
          <w:rFonts w:ascii="Cambria" w:hAnsi="Cambria" w:cs="Times New Roman"/>
          <w:noProof/>
          <w:color w:val="000000" w:themeColor="text1"/>
          <w:sz w:val="24"/>
          <w:szCs w:val="24"/>
          <w:lang w:val="sr-Latn-ME"/>
        </w:rPr>
        <w:t>ove podrške.</w:t>
      </w:r>
    </w:p>
    <w:p w14:paraId="7103FE92" w14:textId="77777777" w:rsidR="006C331E" w:rsidRPr="009D63C5" w:rsidRDefault="006C331E" w:rsidP="00177915">
      <w:pPr>
        <w:pStyle w:val="Heading1"/>
        <w:numPr>
          <w:ilvl w:val="0"/>
          <w:numId w:val="9"/>
        </w:numPr>
        <w:spacing w:after="240"/>
        <w:ind w:left="714" w:hanging="357"/>
        <w:rPr>
          <w:rFonts w:ascii="Cambria" w:hAnsi="Cambria" w:cs="Times New Roman"/>
          <w:caps/>
          <w:noProof/>
          <w:color w:val="000000" w:themeColor="text1"/>
          <w:sz w:val="28"/>
          <w:szCs w:val="28"/>
          <w:lang w:val="sr-Latn-ME"/>
        </w:rPr>
      </w:pPr>
      <w:bookmarkStart w:id="43" w:name="_Toc195686572"/>
      <w:r w:rsidRPr="009D63C5">
        <w:rPr>
          <w:rFonts w:ascii="Cambria" w:hAnsi="Cambria" w:cs="Times New Roman"/>
          <w:caps/>
          <w:noProof/>
          <w:color w:val="000000" w:themeColor="text1"/>
          <w:sz w:val="28"/>
          <w:szCs w:val="28"/>
          <w:lang w:val="sr-Latn-ME"/>
        </w:rPr>
        <w:t>Sukob interesa i povjerljivost informacija</w:t>
      </w:r>
      <w:bookmarkEnd w:id="43"/>
    </w:p>
    <w:p w14:paraId="414A0FCA"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Sve procedure vezane za implementaciju ovog programa rade se sa najvećom pažnjom i svaki sukob interesa bilo koje strane uključene u proces sa strane Fonda će biti blagovremeno </w:t>
      </w:r>
      <w:r w:rsidR="00896F6D" w:rsidRPr="007A73D1">
        <w:rPr>
          <w:rFonts w:ascii="Cambria" w:hAnsi="Cambria" w:cs="Times New Roman"/>
          <w:noProof/>
          <w:color w:val="000000" w:themeColor="text1"/>
          <w:sz w:val="24"/>
          <w:szCs w:val="24"/>
          <w:lang w:val="sr-Latn-ME"/>
        </w:rPr>
        <w:t>deklarisane</w:t>
      </w:r>
      <w:r w:rsidRPr="007A73D1">
        <w:rPr>
          <w:rFonts w:ascii="Cambria" w:hAnsi="Cambria" w:cs="Times New Roman"/>
          <w:noProof/>
          <w:color w:val="000000" w:themeColor="text1"/>
          <w:sz w:val="24"/>
          <w:szCs w:val="24"/>
          <w:lang w:val="sr-Latn-ME"/>
        </w:rPr>
        <w:t xml:space="preserve">. Svaki član osoblja Fonda ili član </w:t>
      </w:r>
      <w:r w:rsidR="00884FEB" w:rsidRPr="007A73D1">
        <w:rPr>
          <w:rFonts w:ascii="Cambria" w:hAnsi="Cambria" w:cs="Times New Roman"/>
          <w:noProof/>
          <w:color w:val="000000" w:themeColor="text1"/>
          <w:sz w:val="24"/>
          <w:szCs w:val="24"/>
          <w:lang w:val="sr-Latn-ME"/>
        </w:rPr>
        <w:t xml:space="preserve">Ekspertske </w:t>
      </w:r>
      <w:r w:rsidR="000765EC" w:rsidRPr="007A73D1">
        <w:rPr>
          <w:rFonts w:ascii="Cambria" w:hAnsi="Cambria" w:cs="Times New Roman"/>
          <w:noProof/>
          <w:color w:val="000000" w:themeColor="text1"/>
          <w:sz w:val="24"/>
          <w:szCs w:val="24"/>
          <w:lang w:val="sr-Latn-ME"/>
        </w:rPr>
        <w:t>K</w:t>
      </w:r>
      <w:r w:rsidR="00884FEB" w:rsidRPr="007A73D1">
        <w:rPr>
          <w:rFonts w:ascii="Cambria" w:hAnsi="Cambria" w:cs="Times New Roman"/>
          <w:noProof/>
          <w:color w:val="000000" w:themeColor="text1"/>
          <w:sz w:val="24"/>
          <w:szCs w:val="24"/>
          <w:lang w:val="sr-Latn-ME"/>
        </w:rPr>
        <w:t>omisije</w:t>
      </w:r>
      <w:r w:rsidRPr="007A73D1">
        <w:rPr>
          <w:rFonts w:ascii="Cambria" w:hAnsi="Cambria" w:cs="Times New Roman"/>
          <w:noProof/>
          <w:color w:val="000000" w:themeColor="text1"/>
          <w:sz w:val="24"/>
          <w:szCs w:val="24"/>
          <w:lang w:val="sr-Latn-ME"/>
        </w:rPr>
        <w:t xml:space="preserve"> uključen u gore navedene procedure mor</w:t>
      </w:r>
      <w:r w:rsidR="000765EC" w:rsidRPr="007A73D1">
        <w:rPr>
          <w:rFonts w:ascii="Cambria" w:hAnsi="Cambria" w:cs="Times New Roman"/>
          <w:noProof/>
          <w:color w:val="000000" w:themeColor="text1"/>
          <w:sz w:val="24"/>
          <w:szCs w:val="24"/>
          <w:lang w:val="sr-Latn-ME"/>
        </w:rPr>
        <w:t>a</w:t>
      </w:r>
      <w:r w:rsidRPr="007A73D1">
        <w:rPr>
          <w:rFonts w:ascii="Cambria" w:hAnsi="Cambria" w:cs="Times New Roman"/>
          <w:noProof/>
          <w:color w:val="000000" w:themeColor="text1"/>
          <w:sz w:val="24"/>
          <w:szCs w:val="24"/>
          <w:lang w:val="sr-Latn-ME"/>
        </w:rPr>
        <w:t xml:space="preserve"> prijaviti bilo kakav lični ili organizacioni odnos ili interes u bilo kojem preduzeću ili pojedinačnim podnosiocima zahtjeva, i/ili otkriti one interese u kojima ima poseban udio.</w:t>
      </w:r>
    </w:p>
    <w:p w14:paraId="514C8FD3"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Osim toga, podnosioci zahtjeva moraju p</w:t>
      </w:r>
      <w:r w:rsidR="00884FEB" w:rsidRPr="007A73D1">
        <w:rPr>
          <w:rFonts w:ascii="Cambria" w:hAnsi="Cambria" w:cs="Times New Roman"/>
          <w:noProof/>
          <w:color w:val="000000" w:themeColor="text1"/>
          <w:sz w:val="24"/>
          <w:szCs w:val="24"/>
          <w:lang w:val="sr-Latn-ME"/>
        </w:rPr>
        <w:t>re</w:t>
      </w:r>
      <w:r w:rsidRPr="007A73D1">
        <w:rPr>
          <w:rFonts w:ascii="Cambria" w:hAnsi="Cambria" w:cs="Times New Roman"/>
          <w:noProof/>
          <w:color w:val="000000" w:themeColor="text1"/>
          <w:sz w:val="24"/>
          <w:szCs w:val="24"/>
          <w:lang w:val="sr-Latn-ME"/>
        </w:rPr>
        <w:t>duzeti sve potrebne mjere predostrožnosti kako bi izbjegli stvarni ili uočeni sukob interesa i bez odlaganja obavijestiti Fond o svakoj situaciji koja predstavlja ili bi mogla dovesti do takvog sukoba.</w:t>
      </w:r>
    </w:p>
    <w:p w14:paraId="01366A85" w14:textId="77777777" w:rsidR="006C331E" w:rsidRPr="007A73D1" w:rsidRDefault="006C331E"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 xml:space="preserve">Sukob interesa prisutan je, ali nije ograničen na, situacije u kojima je nepristrasno i objektivno obavljanje funkcija bilo kojeg podnosioca prijave, člana </w:t>
      </w:r>
      <w:r w:rsidR="00884FEB" w:rsidRPr="007A73D1">
        <w:rPr>
          <w:rFonts w:ascii="Cambria" w:hAnsi="Cambria" w:cs="Times New Roman"/>
          <w:noProof/>
          <w:color w:val="000000" w:themeColor="text1"/>
          <w:sz w:val="24"/>
          <w:szCs w:val="24"/>
          <w:lang w:val="sr-Latn-ME"/>
        </w:rPr>
        <w:t xml:space="preserve">Eksperstke </w:t>
      </w:r>
      <w:r w:rsidR="00170A5B" w:rsidRPr="007A73D1">
        <w:rPr>
          <w:rFonts w:ascii="Cambria" w:hAnsi="Cambria" w:cs="Times New Roman"/>
          <w:noProof/>
          <w:color w:val="000000" w:themeColor="text1"/>
          <w:sz w:val="24"/>
          <w:szCs w:val="24"/>
          <w:lang w:val="sr-Latn-ME"/>
        </w:rPr>
        <w:t>K</w:t>
      </w:r>
      <w:r w:rsidRPr="007A73D1">
        <w:rPr>
          <w:rFonts w:ascii="Cambria" w:hAnsi="Cambria" w:cs="Times New Roman"/>
          <w:noProof/>
          <w:color w:val="000000" w:themeColor="text1"/>
          <w:sz w:val="24"/>
          <w:szCs w:val="24"/>
          <w:lang w:val="sr-Latn-ME"/>
        </w:rPr>
        <w:t>omisije, osoblja ili konsultanata Fonda u vezi s izvođenjem ovog projekta ugroženo jer je navedeni podnosilac prijave, član EK ili član osoblja u poziciji da izvlači ličnu korist od radnji ili odluka donesenih u njihovom službenom svojstvu zbog ličnih ili profesionalnih odnosa.</w:t>
      </w:r>
    </w:p>
    <w:p w14:paraId="1FA13421" w14:textId="77777777" w:rsidR="009F339B" w:rsidRPr="007A73D1" w:rsidRDefault="00884FEB" w:rsidP="00692968">
      <w:pPr>
        <w:jc w:val="both"/>
        <w:rPr>
          <w:rFonts w:ascii="Cambria" w:hAnsi="Cambria" w:cs="Times New Roman"/>
          <w:noProof/>
          <w:color w:val="000000" w:themeColor="text1"/>
          <w:sz w:val="24"/>
          <w:szCs w:val="24"/>
          <w:lang w:val="sr-Latn-ME"/>
        </w:rPr>
      </w:pPr>
      <w:r w:rsidRPr="007A73D1">
        <w:rPr>
          <w:rFonts w:ascii="Cambria" w:hAnsi="Cambria" w:cs="Times New Roman"/>
          <w:noProof/>
          <w:color w:val="000000" w:themeColor="text1"/>
          <w:sz w:val="24"/>
          <w:szCs w:val="24"/>
          <w:lang w:val="sr-Latn-ME"/>
        </w:rPr>
        <w:t>Dodatno,</w:t>
      </w:r>
      <w:r w:rsidR="00E53817" w:rsidRPr="007A73D1">
        <w:rPr>
          <w:rFonts w:ascii="Cambria" w:hAnsi="Cambria" w:cs="Times New Roman"/>
          <w:noProof/>
          <w:color w:val="000000" w:themeColor="text1"/>
          <w:sz w:val="24"/>
          <w:szCs w:val="24"/>
          <w:lang w:val="sr-Latn-ME"/>
        </w:rPr>
        <w:t xml:space="preserve"> Fond će ideje, materijale i dokumente koje </w:t>
      </w:r>
      <w:r w:rsidRPr="007A73D1">
        <w:rPr>
          <w:rFonts w:ascii="Cambria" w:hAnsi="Cambria" w:cs="Times New Roman"/>
          <w:noProof/>
          <w:color w:val="000000" w:themeColor="text1"/>
          <w:sz w:val="24"/>
          <w:szCs w:val="24"/>
          <w:lang w:val="sr-Latn-ME"/>
        </w:rPr>
        <w:t>aplikanti podnose</w:t>
      </w:r>
      <w:r w:rsidR="00E53817" w:rsidRPr="007A73D1">
        <w:rPr>
          <w:rFonts w:ascii="Cambria" w:hAnsi="Cambria" w:cs="Times New Roman"/>
          <w:noProof/>
          <w:color w:val="000000" w:themeColor="text1"/>
          <w:sz w:val="24"/>
          <w:szCs w:val="24"/>
          <w:lang w:val="sr-Latn-ME"/>
        </w:rPr>
        <w:t xml:space="preserve"> u okviru ovog programa tretirati kao povjerljive informacije u skladu sa najboljom međunarodnom praksom.</w:t>
      </w:r>
    </w:p>
    <w:p w14:paraId="0659983B" w14:textId="663DDED9" w:rsidR="009F339B" w:rsidRPr="007A73D1" w:rsidRDefault="009F339B">
      <w:pPr>
        <w:rPr>
          <w:rFonts w:ascii="Cambria" w:hAnsi="Cambria" w:cs="Times New Roman"/>
          <w:noProof/>
          <w:color w:val="000000" w:themeColor="text1"/>
          <w:sz w:val="24"/>
          <w:szCs w:val="24"/>
          <w:lang w:val="sr-Latn-ME"/>
        </w:rPr>
      </w:pPr>
    </w:p>
    <w:p w14:paraId="3631BDED" w14:textId="77777777" w:rsidR="009572CF" w:rsidRPr="007A73D1" w:rsidRDefault="009F339B" w:rsidP="009C09F8">
      <w:pPr>
        <w:pStyle w:val="Heading1"/>
        <w:spacing w:after="120"/>
        <w:ind w:left="360"/>
        <w:rPr>
          <w:rFonts w:ascii="Cambria" w:hAnsi="Cambria" w:cs="Times New Roman"/>
          <w:noProof/>
          <w:color w:val="000000" w:themeColor="text1"/>
          <w:sz w:val="28"/>
          <w:szCs w:val="28"/>
          <w:lang w:val="sr-Latn-ME"/>
        </w:rPr>
      </w:pPr>
      <w:bookmarkStart w:id="44" w:name="_Toc195686573"/>
      <w:r w:rsidRPr="007A73D1">
        <w:rPr>
          <w:rFonts w:ascii="Cambria" w:hAnsi="Cambria" w:cs="Times New Roman"/>
          <w:noProof/>
          <w:color w:val="000000" w:themeColor="text1"/>
          <w:sz w:val="28"/>
          <w:szCs w:val="28"/>
          <w:lang w:val="sr-Latn-ME"/>
        </w:rPr>
        <w:t>DODATAK</w:t>
      </w:r>
      <w:bookmarkStart w:id="45" w:name="_Toc135985117"/>
      <w:r w:rsidR="00BE6C91" w:rsidRPr="007A73D1">
        <w:rPr>
          <w:rFonts w:ascii="Cambria" w:hAnsi="Cambria" w:cs="Times New Roman"/>
          <w:noProof/>
          <w:color w:val="000000" w:themeColor="text1"/>
          <w:sz w:val="28"/>
          <w:szCs w:val="28"/>
          <w:lang w:val="sr-Latn-ME"/>
        </w:rPr>
        <w:t xml:space="preserve">: </w:t>
      </w:r>
      <w:r w:rsidRPr="007A73D1">
        <w:rPr>
          <w:rFonts w:ascii="Cambria" w:hAnsi="Cambria" w:cs="Times New Roman"/>
          <w:noProof/>
          <w:color w:val="000000" w:themeColor="text1"/>
          <w:sz w:val="28"/>
          <w:szCs w:val="28"/>
          <w:lang w:val="sr-Latn-ME"/>
        </w:rPr>
        <w:t>Obaveze u vezi sa de minimis pomoći</w:t>
      </w:r>
      <w:bookmarkEnd w:id="44"/>
      <w:bookmarkEnd w:id="45"/>
    </w:p>
    <w:p w14:paraId="2D500EEB" w14:textId="77777777" w:rsidR="00FD3672" w:rsidRPr="007A73D1" w:rsidRDefault="0028205A" w:rsidP="00FD3672">
      <w:pPr>
        <w:spacing w:after="200" w:line="276" w:lineRule="auto"/>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 xml:space="preserve">Bespovratna sredstva koja se dodjeljuju mikro, malim i srednjim preduzećima u sklopu ovog Programa predstavljaju de minimis pomoć u smislu Zakona o kontroli državne pomoći (Službeni list, br. 12/18). </w:t>
      </w:r>
      <w:r w:rsidR="00FD3672" w:rsidRPr="007A73D1">
        <w:rPr>
          <w:rFonts w:ascii="Cambria" w:eastAsia="Calibri" w:hAnsi="Cambria" w:cs="Times New Roman"/>
          <w:noProof/>
          <w:sz w:val="24"/>
          <w:szCs w:val="24"/>
          <w:lang w:val="sr-Latn-ME"/>
        </w:rPr>
        <w:t>Pomoć male vrijednosti za aktivnosti u sklopu ovog Programa se dodjeljuje prema pravilima za  dodjelu pomoći male vrijednosti (</w:t>
      </w:r>
      <w:r w:rsidR="00FD3672" w:rsidRPr="007A73D1">
        <w:rPr>
          <w:rFonts w:ascii="Cambria" w:eastAsia="Calibri" w:hAnsi="Cambria" w:cs="Times New Roman"/>
          <w:i/>
          <w:iCs/>
          <w:noProof/>
          <w:sz w:val="24"/>
          <w:szCs w:val="24"/>
          <w:lang w:val="sr-Latn-ME"/>
        </w:rPr>
        <w:t>de minimis</w:t>
      </w:r>
      <w:r w:rsidR="00FD3672" w:rsidRPr="007A73D1">
        <w:rPr>
          <w:rFonts w:ascii="Cambria" w:eastAsia="Calibri" w:hAnsi="Cambria" w:cs="Times New Roman"/>
          <w:noProof/>
          <w:sz w:val="24"/>
          <w:szCs w:val="24"/>
          <w:lang w:val="sr-Latn-ME"/>
        </w:rPr>
        <w:t xml:space="preserve"> pomoći) u smislu Uredbe Komisije (EU) br. 2023/2831 od 13. decembra 2023. godine o primjeni članova 107. i 108. Ugovora o funkcionisanju Evropske unije na </w:t>
      </w:r>
      <w:r w:rsidR="00FD3672" w:rsidRPr="007A73D1">
        <w:rPr>
          <w:rFonts w:ascii="Cambria" w:eastAsia="Calibri" w:hAnsi="Cambria" w:cs="Times New Roman"/>
          <w:i/>
          <w:noProof/>
          <w:sz w:val="24"/>
          <w:szCs w:val="24"/>
          <w:lang w:val="sr-Latn-ME"/>
        </w:rPr>
        <w:t>de minimis</w:t>
      </w:r>
      <w:r w:rsidR="00FD3672" w:rsidRPr="007A73D1">
        <w:rPr>
          <w:rFonts w:ascii="Cambria" w:eastAsia="Calibri" w:hAnsi="Cambria" w:cs="Times New Roman"/>
          <w:noProof/>
          <w:sz w:val="24"/>
          <w:szCs w:val="24"/>
          <w:lang w:val="sr-Latn-ME"/>
        </w:rPr>
        <w:t xml:space="preserve"> pomoć</w:t>
      </w:r>
      <w:r w:rsidR="00FD3672" w:rsidRPr="007A73D1">
        <w:rPr>
          <w:rFonts w:ascii="Cambria" w:eastAsia="Calibri" w:hAnsi="Cambria" w:cs="Times New Roman"/>
          <w:noProof/>
          <w:sz w:val="24"/>
          <w:szCs w:val="24"/>
          <w:vertAlign w:val="superscript"/>
          <w:lang w:val="sr-Latn-ME"/>
        </w:rPr>
        <w:footnoteReference w:id="6"/>
      </w:r>
      <w:r w:rsidR="00FD3672" w:rsidRPr="007A73D1">
        <w:rPr>
          <w:rFonts w:ascii="Cambria" w:eastAsia="Calibri" w:hAnsi="Cambria" w:cs="Times New Roman"/>
          <w:noProof/>
          <w:sz w:val="24"/>
          <w:szCs w:val="24"/>
          <w:lang w:val="sr-Latn-ME"/>
        </w:rPr>
        <w:t xml:space="preserve"> (u daljnjem tekstu: </w:t>
      </w:r>
      <w:r w:rsidR="00FD3672" w:rsidRPr="007A73D1">
        <w:rPr>
          <w:rFonts w:ascii="Cambria" w:eastAsia="Calibri" w:hAnsi="Cambria" w:cs="Times New Roman"/>
          <w:i/>
          <w:noProof/>
          <w:sz w:val="24"/>
          <w:szCs w:val="24"/>
          <w:lang w:val="sr-Latn-ME"/>
        </w:rPr>
        <w:t xml:space="preserve">de minimis </w:t>
      </w:r>
      <w:r w:rsidR="00FD3672" w:rsidRPr="007A73D1">
        <w:rPr>
          <w:rFonts w:ascii="Cambria" w:eastAsia="Calibri" w:hAnsi="Cambria" w:cs="Times New Roman"/>
          <w:noProof/>
          <w:sz w:val="24"/>
          <w:szCs w:val="24"/>
          <w:lang w:val="sr-Latn-ME"/>
        </w:rPr>
        <w:t>Uredba), koja se u Crnoj Gori primjenjuje shodno Pravilniku o listi pravila o državnoj pomoći – prilog 7</w:t>
      </w:r>
      <w:r w:rsidR="00FD3672" w:rsidRPr="007A73D1">
        <w:rPr>
          <w:rFonts w:ascii="Cambria" w:eastAsia="Calibri" w:hAnsi="Cambria" w:cs="Times New Roman"/>
          <w:noProof/>
          <w:sz w:val="24"/>
          <w:szCs w:val="24"/>
          <w:vertAlign w:val="superscript"/>
          <w:lang w:val="sr-Latn-ME"/>
        </w:rPr>
        <w:footnoteReference w:id="7"/>
      </w:r>
      <w:r w:rsidR="00FD3672" w:rsidRPr="007A73D1">
        <w:rPr>
          <w:rFonts w:ascii="Cambria" w:eastAsia="Calibri" w:hAnsi="Cambria" w:cs="Times New Roman"/>
          <w:noProof/>
          <w:sz w:val="24"/>
          <w:szCs w:val="24"/>
          <w:lang w:val="sr-Latn-ME"/>
        </w:rPr>
        <w:t xml:space="preserve">. </w:t>
      </w:r>
    </w:p>
    <w:p w14:paraId="7359190C" w14:textId="77777777" w:rsidR="00FD3672" w:rsidRPr="007A73D1" w:rsidRDefault="00FD3672" w:rsidP="00FD3672">
      <w:pPr>
        <w:spacing w:after="200" w:line="276" w:lineRule="auto"/>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 xml:space="preserve">Gornja granica pomoći male vrijednosti koja se može dodijeliti jednom privrednom društvu, odnosno mikro, malim i srednjim preduzećima u sklopu ovog Programa, u skladu sa  članom 3 stavom 2  </w:t>
      </w:r>
      <w:r w:rsidRPr="007A73D1">
        <w:rPr>
          <w:rFonts w:ascii="Cambria" w:eastAsia="Calibri" w:hAnsi="Cambria" w:cs="Times New Roman"/>
          <w:i/>
          <w:iCs/>
          <w:noProof/>
          <w:sz w:val="24"/>
          <w:szCs w:val="24"/>
          <w:lang w:val="sr-Latn-ME"/>
        </w:rPr>
        <w:t>de minimis</w:t>
      </w:r>
      <w:r w:rsidRPr="007A73D1">
        <w:rPr>
          <w:rFonts w:ascii="Cambria" w:eastAsia="Calibri" w:hAnsi="Cambria" w:cs="Times New Roman"/>
          <w:noProof/>
          <w:sz w:val="24"/>
          <w:szCs w:val="24"/>
          <w:lang w:val="sr-Latn-ME"/>
        </w:rPr>
        <w:t xml:space="preserve"> Uredbe ne smije preći 300.000 EUR tokom bilo kojeg perioda od tri fiskalne godine. </w:t>
      </w:r>
    </w:p>
    <w:p w14:paraId="3C22CCBB" w14:textId="77777777" w:rsidR="00FD3672" w:rsidRPr="007A73D1" w:rsidRDefault="00FD3672" w:rsidP="00FD3672">
      <w:pPr>
        <w:spacing w:after="200" w:line="276" w:lineRule="auto"/>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 xml:space="preserve">Navedena gornja granica od 300.000 EUR se primjenjuje po jednom privrednom društvu bez obzira na oblik </w:t>
      </w:r>
      <w:r w:rsidRPr="007A73D1">
        <w:rPr>
          <w:rFonts w:ascii="Cambria" w:eastAsia="Calibri" w:hAnsi="Cambria" w:cs="Times New Roman"/>
          <w:i/>
          <w:iCs/>
          <w:noProof/>
          <w:sz w:val="24"/>
          <w:szCs w:val="24"/>
          <w:lang w:val="sr-Latn-ME"/>
        </w:rPr>
        <w:t>de minimis</w:t>
      </w:r>
      <w:r w:rsidRPr="007A73D1">
        <w:rPr>
          <w:rFonts w:ascii="Cambria" w:eastAsia="Calibri" w:hAnsi="Cambria" w:cs="Times New Roman"/>
          <w:noProof/>
          <w:sz w:val="24"/>
          <w:szCs w:val="24"/>
          <w:lang w:val="sr-Latn-ME"/>
        </w:rPr>
        <w:t xml:space="preserve"> pomoći ili na cilj koji se namjerava postići, kao i nezavisno od toga finansira li se pomoć koja se dodjeljuje u potpunosti ili djelimično iz sredstava koja su porijeklom iz Evropske unije ili iz Crne Gore. </w:t>
      </w:r>
    </w:p>
    <w:p w14:paraId="1E150704" w14:textId="77777777" w:rsidR="00FD3672" w:rsidRPr="007A73D1" w:rsidRDefault="00FD3672" w:rsidP="00FD3672">
      <w:pPr>
        <w:spacing w:after="200" w:line="276" w:lineRule="auto"/>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 xml:space="preserve">Za potrebe gornje granice utvrđene članom 3 stavom 2 </w:t>
      </w:r>
      <w:r w:rsidRPr="007A73D1">
        <w:rPr>
          <w:rFonts w:ascii="Cambria" w:eastAsia="Calibri" w:hAnsi="Cambria" w:cs="Times New Roman"/>
          <w:i/>
          <w:iCs/>
          <w:noProof/>
          <w:sz w:val="24"/>
          <w:szCs w:val="24"/>
          <w:lang w:val="sr-Latn-ME"/>
        </w:rPr>
        <w:t>de minimis</w:t>
      </w:r>
      <w:r w:rsidRPr="007A73D1">
        <w:rPr>
          <w:rFonts w:ascii="Cambria" w:eastAsia="Calibri" w:hAnsi="Cambria" w:cs="Times New Roman"/>
          <w:noProof/>
          <w:sz w:val="24"/>
          <w:szCs w:val="24"/>
          <w:lang w:val="sr-Latn-ME"/>
        </w:rPr>
        <w:t xml:space="preserve"> Uredbe, pomoć se izražava kao bespovratna novčana sredstva. Svi iznosi koji se primjenjuju su bruto iznosi tj. iznosi prije odbijanja poreza i drugih dažbina. Pomoć koja se isplaćuje u više rata, diskontuje se na vrijednost pomoći u trenutku njene dodjele. Kamatna stopa koja se primjenjuje pri diskontovanju je diskontna kamatna stopa koja se primjenjuje u trenutku dodjele </w:t>
      </w:r>
      <w:r w:rsidRPr="007A73D1">
        <w:rPr>
          <w:rFonts w:ascii="Cambria" w:eastAsia="Calibri" w:hAnsi="Cambria" w:cs="Times New Roman"/>
          <w:i/>
          <w:iCs/>
          <w:noProof/>
          <w:sz w:val="24"/>
          <w:szCs w:val="24"/>
          <w:lang w:val="sr-Latn-ME"/>
        </w:rPr>
        <w:t>de minimis</w:t>
      </w:r>
      <w:r w:rsidRPr="007A73D1">
        <w:rPr>
          <w:rFonts w:ascii="Cambria" w:eastAsia="Calibri" w:hAnsi="Cambria" w:cs="Times New Roman"/>
          <w:noProof/>
          <w:sz w:val="24"/>
          <w:szCs w:val="24"/>
          <w:lang w:val="sr-Latn-ME"/>
        </w:rPr>
        <w:t xml:space="preserve"> pomoći.</w:t>
      </w:r>
    </w:p>
    <w:p w14:paraId="27BAD934" w14:textId="77777777" w:rsidR="00FD3672" w:rsidRPr="007A73D1" w:rsidRDefault="00FD3672" w:rsidP="00FD3672">
      <w:pPr>
        <w:spacing w:after="200" w:line="276" w:lineRule="auto"/>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 xml:space="preserve">Ako bi se dodjelom nove </w:t>
      </w:r>
      <w:r w:rsidRPr="007A73D1">
        <w:rPr>
          <w:rFonts w:ascii="Cambria" w:eastAsia="Calibri" w:hAnsi="Cambria" w:cs="Times New Roman"/>
          <w:i/>
          <w:iCs/>
          <w:noProof/>
          <w:sz w:val="24"/>
          <w:szCs w:val="24"/>
          <w:lang w:val="sr-Latn-ME"/>
        </w:rPr>
        <w:t>de minimis</w:t>
      </w:r>
      <w:r w:rsidRPr="007A73D1">
        <w:rPr>
          <w:rFonts w:ascii="Cambria" w:eastAsia="Calibri" w:hAnsi="Cambria" w:cs="Times New Roman"/>
          <w:noProof/>
          <w:sz w:val="24"/>
          <w:szCs w:val="24"/>
          <w:lang w:val="sr-Latn-ME"/>
        </w:rPr>
        <w:t xml:space="preserve"> pomoći mogla preći odgovarajuća gornja granica </w:t>
      </w:r>
      <w:r w:rsidRPr="007A73D1">
        <w:rPr>
          <w:rFonts w:ascii="Cambria" w:eastAsia="Calibri" w:hAnsi="Cambria" w:cs="Times New Roman"/>
          <w:i/>
          <w:iCs/>
          <w:noProof/>
          <w:sz w:val="24"/>
          <w:szCs w:val="24"/>
          <w:lang w:val="sr-Latn-ME"/>
        </w:rPr>
        <w:t>de minimis</w:t>
      </w:r>
      <w:r w:rsidRPr="007A73D1">
        <w:rPr>
          <w:rFonts w:ascii="Cambria" w:eastAsia="Calibri" w:hAnsi="Cambria" w:cs="Times New Roman"/>
          <w:noProof/>
          <w:sz w:val="24"/>
          <w:szCs w:val="24"/>
          <w:lang w:val="sr-Latn-ME"/>
        </w:rPr>
        <w:t xml:space="preserve"> pomoći, ni jedna od tih novih pomoći ne može se dodijeliti na osnovu ovog Programa.</w:t>
      </w:r>
    </w:p>
    <w:p w14:paraId="462B74EF" w14:textId="77777777" w:rsidR="00FD3672" w:rsidRPr="007A73D1" w:rsidRDefault="00FD3672" w:rsidP="00FD3672">
      <w:pPr>
        <w:spacing w:after="200" w:line="276" w:lineRule="auto"/>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Pomoć male vrijednosti (</w:t>
      </w:r>
      <w:r w:rsidRPr="007A73D1">
        <w:rPr>
          <w:rFonts w:ascii="Cambria" w:eastAsia="Calibri" w:hAnsi="Cambria" w:cs="Times New Roman"/>
          <w:i/>
          <w:iCs/>
          <w:noProof/>
          <w:sz w:val="24"/>
          <w:szCs w:val="24"/>
          <w:lang w:val="sr-Latn-ME"/>
        </w:rPr>
        <w:t>de minimis</w:t>
      </w:r>
      <w:r w:rsidRPr="007A73D1">
        <w:rPr>
          <w:rFonts w:ascii="Cambria" w:eastAsia="Calibri" w:hAnsi="Cambria" w:cs="Times New Roman"/>
          <w:noProof/>
          <w:sz w:val="24"/>
          <w:szCs w:val="24"/>
          <w:lang w:val="sr-Latn-ME"/>
        </w:rPr>
        <w:t xml:space="preserve"> pomoć) iz ovog Programa smatra se dodijeljenom na dan donošenja odluke o dodjeli pomoći male vrijednosti od strane Fonda za inovacije nezavisno od datuma isplate </w:t>
      </w:r>
      <w:r w:rsidRPr="007A73D1">
        <w:rPr>
          <w:rFonts w:ascii="Cambria" w:eastAsia="Calibri" w:hAnsi="Cambria" w:cs="Times New Roman"/>
          <w:i/>
          <w:iCs/>
          <w:noProof/>
          <w:sz w:val="24"/>
          <w:szCs w:val="24"/>
          <w:lang w:val="sr-Latn-ME"/>
        </w:rPr>
        <w:t>de minimis</w:t>
      </w:r>
      <w:r w:rsidRPr="007A73D1">
        <w:rPr>
          <w:rFonts w:ascii="Cambria" w:eastAsia="Calibri" w:hAnsi="Cambria" w:cs="Times New Roman"/>
          <w:noProof/>
          <w:sz w:val="24"/>
          <w:szCs w:val="24"/>
          <w:lang w:val="sr-Latn-ME"/>
        </w:rPr>
        <w:t xml:space="preserve"> pomoći privrednom društvu.</w:t>
      </w:r>
    </w:p>
    <w:p w14:paraId="0C31D4E3" w14:textId="77777777" w:rsidR="0028205A" w:rsidRPr="007A73D1" w:rsidRDefault="00FD3672" w:rsidP="00FD3672">
      <w:pPr>
        <w:spacing w:after="200" w:line="276" w:lineRule="auto"/>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Pomoć male</w:t>
      </w:r>
      <w:r w:rsidRPr="007A73D1">
        <w:rPr>
          <w:rFonts w:ascii="Cambria" w:eastAsia="Calibri" w:hAnsi="Cambria" w:cs="Times New Roman"/>
          <w:i/>
          <w:iCs/>
          <w:noProof/>
          <w:sz w:val="24"/>
          <w:szCs w:val="24"/>
          <w:lang w:val="sr-Latn-ME"/>
        </w:rPr>
        <w:t xml:space="preserve"> </w:t>
      </w:r>
      <w:r w:rsidRPr="007A73D1">
        <w:rPr>
          <w:rFonts w:ascii="Cambria" w:eastAsia="Calibri" w:hAnsi="Cambria" w:cs="Times New Roman"/>
          <w:noProof/>
          <w:sz w:val="24"/>
          <w:szCs w:val="24"/>
          <w:lang w:val="sr-Latn-ME"/>
        </w:rPr>
        <w:t xml:space="preserve">vrijednosti u sklopu ovog Programa se dodjeljuje poštujući pravilo iz člana 2 stav 2 </w:t>
      </w:r>
      <w:r w:rsidRPr="007A73D1">
        <w:rPr>
          <w:rFonts w:ascii="Cambria" w:eastAsia="Calibri" w:hAnsi="Cambria" w:cs="Times New Roman"/>
          <w:i/>
          <w:iCs/>
          <w:noProof/>
          <w:sz w:val="24"/>
          <w:szCs w:val="24"/>
          <w:lang w:val="sr-Latn-ME"/>
        </w:rPr>
        <w:t>de minimis</w:t>
      </w:r>
      <w:r w:rsidRPr="007A73D1">
        <w:rPr>
          <w:rFonts w:ascii="Cambria" w:eastAsia="Calibri" w:hAnsi="Cambria" w:cs="Times New Roman"/>
          <w:noProof/>
          <w:sz w:val="24"/>
          <w:szCs w:val="24"/>
          <w:lang w:val="sr-Latn-ME"/>
        </w:rPr>
        <w:t xml:space="preserve"> Uredbe, prema kojem se svi subjekti koje kontroliše, na pravnoj ili </w:t>
      </w:r>
      <w:r w:rsidRPr="007A73D1">
        <w:rPr>
          <w:rFonts w:ascii="Cambria" w:eastAsia="Calibri" w:hAnsi="Cambria" w:cs="Times New Roman"/>
          <w:i/>
          <w:iCs/>
          <w:noProof/>
          <w:sz w:val="24"/>
          <w:szCs w:val="24"/>
          <w:lang w:val="sr-Latn-ME"/>
        </w:rPr>
        <w:t>de facto</w:t>
      </w:r>
      <w:r w:rsidRPr="007A73D1">
        <w:rPr>
          <w:rFonts w:ascii="Cambria" w:eastAsia="Calibri" w:hAnsi="Cambria" w:cs="Times New Roman"/>
          <w:noProof/>
          <w:sz w:val="24"/>
          <w:szCs w:val="24"/>
          <w:lang w:val="sr-Latn-ME"/>
        </w:rPr>
        <w:t xml:space="preserve"> osnovi, isti subjekt smatraju jednim privrednim društvom. </w:t>
      </w:r>
    </w:p>
    <w:p w14:paraId="6EC0B6B1" w14:textId="77777777" w:rsidR="00FD3672" w:rsidRPr="007A73D1" w:rsidRDefault="00FD3672" w:rsidP="00FD3672">
      <w:pPr>
        <w:spacing w:after="200" w:line="276" w:lineRule="auto"/>
        <w:jc w:val="both"/>
        <w:rPr>
          <w:rFonts w:ascii="Cambria" w:eastAsia="Times New Roman" w:hAnsi="Cambria" w:cs="Times New Roman"/>
          <w:noProof/>
          <w:sz w:val="24"/>
          <w:szCs w:val="24"/>
          <w:lang w:val="sr-Latn-ME"/>
        </w:rPr>
      </w:pPr>
      <w:r w:rsidRPr="007A73D1">
        <w:rPr>
          <w:rFonts w:ascii="Cambria" w:eastAsia="Calibri" w:hAnsi="Cambria" w:cs="Times New Roman"/>
          <w:noProof/>
          <w:sz w:val="24"/>
          <w:szCs w:val="24"/>
          <w:lang w:val="sr-Latn-ME"/>
        </w:rPr>
        <w:t xml:space="preserve">Pojam „jedno privredno društvo“ obuhvata sva preduzeća koja su u najmanje jednom od sljedećih međusobnih odnosa:  </w:t>
      </w:r>
    </w:p>
    <w:p w14:paraId="722DA746" w14:textId="77777777" w:rsidR="00FD3672" w:rsidRPr="007A73D1" w:rsidRDefault="00FD3672" w:rsidP="00FD3672">
      <w:pPr>
        <w:numPr>
          <w:ilvl w:val="0"/>
          <w:numId w:val="40"/>
        </w:numPr>
        <w:spacing w:after="0" w:line="276" w:lineRule="auto"/>
        <w:ind w:left="810"/>
        <w:contextualSpacing/>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jedno preduzeće ima većinu glasačkih prava akcionara ili članova u drugom preduzeću;</w:t>
      </w:r>
    </w:p>
    <w:p w14:paraId="5C7715C0" w14:textId="77777777" w:rsidR="00FD3672" w:rsidRPr="007A73D1" w:rsidRDefault="00FD3672" w:rsidP="00FD3672">
      <w:pPr>
        <w:numPr>
          <w:ilvl w:val="0"/>
          <w:numId w:val="40"/>
        </w:numPr>
        <w:spacing w:after="0" w:line="276" w:lineRule="auto"/>
        <w:ind w:left="810"/>
        <w:contextualSpacing/>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jedno preduzeće ima pravo da imenuje ili razriješi većinu članova upravnog, upravljačkog ili nadzornog organa drugog preduzeća;</w:t>
      </w:r>
    </w:p>
    <w:p w14:paraId="5F8A4130" w14:textId="77777777" w:rsidR="00FD3672" w:rsidRPr="007A73D1" w:rsidRDefault="00FD3672" w:rsidP="00FD3672">
      <w:pPr>
        <w:numPr>
          <w:ilvl w:val="0"/>
          <w:numId w:val="40"/>
        </w:numPr>
        <w:spacing w:after="0" w:line="276" w:lineRule="auto"/>
        <w:contextualSpacing/>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jedno preduzeće ima pravo da vrši dominantan uticaj nad drugim preduzećem na osnovu ugovora zaključenog sa tim preduzećem ili u skladu sa odredbama njegovog osnivačkog akta ili statuta;</w:t>
      </w:r>
    </w:p>
    <w:p w14:paraId="55F3B17E" w14:textId="77777777" w:rsidR="00FD3672" w:rsidRPr="007A73D1" w:rsidRDefault="00FD3672" w:rsidP="00FD3672">
      <w:pPr>
        <w:numPr>
          <w:ilvl w:val="0"/>
          <w:numId w:val="40"/>
        </w:numPr>
        <w:spacing w:after="0" w:line="276" w:lineRule="auto"/>
        <w:ind w:left="810"/>
        <w:contextualSpacing/>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jedno preduzeće koje je akcionar ili član u drugom preduzeću, samostalno kontroliše, u skladu sa sporazumom sa ostalim akcionarima ili članovima tog preduzeća, većinu prava glasa akcionara ili članova u tom preduzeću.</w:t>
      </w:r>
    </w:p>
    <w:p w14:paraId="00ED0D90" w14:textId="77777777" w:rsidR="00D350B6" w:rsidRPr="007A73D1" w:rsidRDefault="00D350B6" w:rsidP="00D350B6">
      <w:pPr>
        <w:spacing w:after="0" w:line="276" w:lineRule="auto"/>
        <w:ind w:left="810"/>
        <w:contextualSpacing/>
        <w:jc w:val="both"/>
        <w:rPr>
          <w:rFonts w:ascii="Cambria" w:eastAsia="Calibri" w:hAnsi="Cambria" w:cs="Times New Roman"/>
          <w:noProof/>
          <w:sz w:val="24"/>
          <w:szCs w:val="24"/>
          <w:lang w:val="sr-Latn-ME"/>
        </w:rPr>
      </w:pPr>
    </w:p>
    <w:p w14:paraId="212DF82C" w14:textId="77777777" w:rsidR="00FD3672" w:rsidRPr="007A73D1" w:rsidRDefault="00FD3672" w:rsidP="00FD3672">
      <w:pPr>
        <w:spacing w:after="200" w:line="276" w:lineRule="auto"/>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Preduzeća koja su u bilo kojem od odnosa navedenih u tačkama a) do d) preko jednog ili više drugih preduzeća takođe se smatraju jednim privrednim društvom.</w:t>
      </w:r>
    </w:p>
    <w:p w14:paraId="7B9685ED" w14:textId="77777777" w:rsidR="00FD3672" w:rsidRPr="007A73D1" w:rsidRDefault="00FD3672" w:rsidP="00FD3672">
      <w:pPr>
        <w:spacing w:after="200" w:line="276" w:lineRule="auto"/>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Podnosilac prijave je dužan dostaviti Izjavu o svim preduzećima s kojima je povezan prema definiciji jednog privrednog društva.</w:t>
      </w:r>
    </w:p>
    <w:p w14:paraId="589CC78D" w14:textId="77777777" w:rsidR="00FD3672" w:rsidRPr="007A73D1" w:rsidRDefault="00FD3672" w:rsidP="00FD3672">
      <w:pPr>
        <w:spacing w:after="200" w:line="276" w:lineRule="auto"/>
        <w:jc w:val="both"/>
        <w:rPr>
          <w:rFonts w:ascii="Cambria" w:eastAsia="Times New Roman" w:hAnsi="Cambria" w:cs="Times New Roman"/>
          <w:b/>
          <w:bCs/>
          <w:i/>
          <w:iCs/>
          <w:noProof/>
          <w:sz w:val="24"/>
          <w:szCs w:val="24"/>
          <w:lang w:val="sr-Latn-ME"/>
        </w:rPr>
      </w:pPr>
      <w:r w:rsidRPr="007A73D1">
        <w:rPr>
          <w:rFonts w:ascii="Cambria" w:eastAsia="Times New Roman" w:hAnsi="Cambria" w:cs="Times New Roman"/>
          <w:b/>
          <w:bCs/>
          <w:i/>
          <w:iCs/>
          <w:noProof/>
          <w:sz w:val="24"/>
          <w:szCs w:val="24"/>
          <w:lang w:val="sr-Latn-ME"/>
        </w:rPr>
        <w:t xml:space="preserve">Izuzete djelatnosti i proizvodi </w:t>
      </w:r>
    </w:p>
    <w:p w14:paraId="11A0446B" w14:textId="77777777" w:rsidR="00FD3672" w:rsidRPr="007A73D1" w:rsidRDefault="00FD3672" w:rsidP="00FD3672">
      <w:pPr>
        <w:spacing w:after="200" w:line="276" w:lineRule="auto"/>
        <w:jc w:val="both"/>
        <w:rPr>
          <w:rFonts w:ascii="Cambria" w:eastAsia="Times New Roman" w:hAnsi="Cambria" w:cs="Times New Roman"/>
          <w:b/>
          <w:bCs/>
          <w:i/>
          <w:iCs/>
          <w:noProof/>
          <w:sz w:val="24"/>
          <w:szCs w:val="24"/>
          <w:lang w:val="sr-Latn-ME"/>
        </w:rPr>
      </w:pPr>
      <w:r w:rsidRPr="007A73D1">
        <w:rPr>
          <w:rFonts w:ascii="Cambria" w:eastAsia="Times New Roman" w:hAnsi="Cambria" w:cs="Times New Roman"/>
          <w:noProof/>
          <w:sz w:val="24"/>
          <w:szCs w:val="24"/>
          <w:lang w:val="sr-Latn-ME"/>
        </w:rPr>
        <w:t>Pomoć male vrijednosti iz ovog Programa ne može da se dodijeli:</w:t>
      </w:r>
    </w:p>
    <w:p w14:paraId="4C6D6854" w14:textId="77777777" w:rsidR="00FD3672" w:rsidRPr="007A73D1" w:rsidRDefault="00FD3672" w:rsidP="00FD3672">
      <w:pPr>
        <w:numPr>
          <w:ilvl w:val="0"/>
          <w:numId w:val="41"/>
        </w:numPr>
        <w:spacing w:after="0" w:line="256" w:lineRule="auto"/>
        <w:contextualSpacing/>
        <w:jc w:val="both"/>
        <w:rPr>
          <w:rFonts w:ascii="Cambria" w:eastAsia="Times New Roman" w:hAnsi="Cambria" w:cs="Times New Roman"/>
          <w:noProof/>
          <w:sz w:val="24"/>
          <w:szCs w:val="24"/>
          <w:lang w:val="sr-Latn-ME"/>
        </w:rPr>
      </w:pPr>
      <w:r w:rsidRPr="007A73D1">
        <w:rPr>
          <w:rFonts w:ascii="Cambria" w:eastAsia="Times New Roman" w:hAnsi="Cambria" w:cs="Times New Roman"/>
          <w:noProof/>
          <w:sz w:val="24"/>
          <w:szCs w:val="24"/>
          <w:lang w:val="sr-Latn-ME"/>
        </w:rPr>
        <w:t>za djelatnosti usmjerene izvozu u treće zemlje ili države članice Evropske unije, odnosno pomoći koje su direktno povezane sa izvezenim količinama, sa uspostavljanjem i funkcionisanjem distributivne mreže ili sa drugim tekućim troškovima povezanima s izvoznom djelatnošću</w:t>
      </w:r>
      <w:r w:rsidRPr="007A73D1">
        <w:rPr>
          <w:rFonts w:ascii="Cambria" w:eastAsia="Times New Roman" w:hAnsi="Cambria" w:cs="Times New Roman"/>
          <w:noProof/>
          <w:sz w:val="24"/>
          <w:szCs w:val="24"/>
          <w:vertAlign w:val="superscript"/>
          <w:lang w:val="sr-Latn-ME"/>
        </w:rPr>
        <w:footnoteReference w:id="8"/>
      </w:r>
      <w:r w:rsidRPr="007A73D1">
        <w:rPr>
          <w:rFonts w:ascii="Cambria" w:eastAsia="Times New Roman" w:hAnsi="Cambria" w:cs="Times New Roman"/>
          <w:noProof/>
          <w:sz w:val="24"/>
          <w:szCs w:val="24"/>
          <w:lang w:val="sr-Latn-ME"/>
        </w:rPr>
        <w:t>;</w:t>
      </w:r>
    </w:p>
    <w:p w14:paraId="1C4845D8" w14:textId="77777777" w:rsidR="00FD3672" w:rsidRPr="007A73D1" w:rsidRDefault="00FD3672" w:rsidP="00FD3672">
      <w:pPr>
        <w:numPr>
          <w:ilvl w:val="0"/>
          <w:numId w:val="41"/>
        </w:numPr>
        <w:spacing w:after="0" w:line="256" w:lineRule="auto"/>
        <w:contextualSpacing/>
        <w:jc w:val="both"/>
        <w:rPr>
          <w:rFonts w:ascii="Cambria" w:eastAsia="Times New Roman" w:hAnsi="Cambria" w:cs="Times New Roman"/>
          <w:noProof/>
          <w:sz w:val="24"/>
          <w:szCs w:val="24"/>
          <w:lang w:val="sr-Latn-ME"/>
        </w:rPr>
      </w:pPr>
      <w:r w:rsidRPr="007A73D1">
        <w:rPr>
          <w:rFonts w:ascii="Cambria" w:eastAsia="Times New Roman" w:hAnsi="Cambria" w:cs="Times New Roman"/>
          <w:noProof/>
          <w:sz w:val="24"/>
          <w:szCs w:val="24"/>
          <w:lang w:val="sr-Latn-ME"/>
        </w:rPr>
        <w:t>ako je pomoć uslovljena upotrebom domaćih dobara i usluga umjesto uvoznih dobara i usluga.</w:t>
      </w:r>
    </w:p>
    <w:p w14:paraId="1BAC3574" w14:textId="77777777" w:rsidR="00175D58" w:rsidRPr="007A73D1" w:rsidRDefault="00175D58" w:rsidP="00175D58">
      <w:pPr>
        <w:spacing w:after="0" w:line="256" w:lineRule="auto"/>
        <w:ind w:left="846"/>
        <w:contextualSpacing/>
        <w:jc w:val="both"/>
        <w:rPr>
          <w:rFonts w:ascii="Cambria" w:eastAsia="Times New Roman" w:hAnsi="Cambria" w:cs="Times New Roman"/>
          <w:noProof/>
          <w:sz w:val="24"/>
          <w:szCs w:val="24"/>
          <w:lang w:val="sr-Latn-ME"/>
        </w:rPr>
      </w:pPr>
    </w:p>
    <w:p w14:paraId="388B6FA5" w14:textId="77777777" w:rsidR="00FD3672" w:rsidRPr="007A73D1" w:rsidRDefault="00FD3672" w:rsidP="00FD3672">
      <w:pPr>
        <w:spacing w:after="200" w:line="276" w:lineRule="auto"/>
        <w:contextualSpacing/>
        <w:jc w:val="both"/>
        <w:rPr>
          <w:rFonts w:ascii="Cambria" w:eastAsia="Times New Roman" w:hAnsi="Cambria" w:cs="Times New Roman"/>
          <w:noProof/>
          <w:sz w:val="24"/>
          <w:szCs w:val="24"/>
          <w:lang w:val="sr-Latn-ME"/>
        </w:rPr>
      </w:pPr>
      <w:r w:rsidRPr="007A73D1">
        <w:rPr>
          <w:rFonts w:ascii="Cambria" w:eastAsia="Times New Roman" w:hAnsi="Cambria" w:cs="Times New Roman"/>
          <w:noProof/>
          <w:sz w:val="24"/>
          <w:szCs w:val="24"/>
          <w:lang w:val="sr-Latn-ME"/>
        </w:rPr>
        <w:t xml:space="preserve">U slučaju spajanja i preuzimanja preduzetnika, u skladu sa članom 3 stavom 8 </w:t>
      </w:r>
      <w:r w:rsidRPr="007A73D1">
        <w:rPr>
          <w:rFonts w:ascii="Cambria" w:eastAsia="Times New Roman" w:hAnsi="Cambria" w:cs="Times New Roman"/>
          <w:i/>
          <w:noProof/>
          <w:sz w:val="24"/>
          <w:szCs w:val="24"/>
          <w:lang w:val="sr-Latn-ME"/>
        </w:rPr>
        <w:t>de minimis</w:t>
      </w:r>
      <w:r w:rsidRPr="007A73D1">
        <w:rPr>
          <w:rFonts w:ascii="Cambria" w:eastAsia="Times New Roman" w:hAnsi="Cambria" w:cs="Times New Roman"/>
          <w:noProof/>
          <w:sz w:val="24"/>
          <w:szCs w:val="24"/>
          <w:lang w:val="sr-Latn-ME"/>
        </w:rPr>
        <w:t xml:space="preserve"> Uredbe, prilikom utvrđivanju da li se poštuje odgovarajuća najviša primjenjiva gornja granica pomoći male vrijednosti sa bilo kojom novom pomoći male vrijednosti dodijeljenom novom privrednom društvu ili privrednom društvu koje preuzima drugo privredno društvo, u obzir se uzimaju sve ranije dodijeljene</w:t>
      </w:r>
      <w:r w:rsidRPr="007A73D1">
        <w:rPr>
          <w:rFonts w:ascii="Cambria" w:eastAsia="Times New Roman" w:hAnsi="Cambria" w:cs="Times New Roman"/>
          <w:i/>
          <w:noProof/>
          <w:sz w:val="24"/>
          <w:szCs w:val="24"/>
          <w:lang w:val="sr-Latn-ME"/>
        </w:rPr>
        <w:t xml:space="preserve"> </w:t>
      </w:r>
      <w:r w:rsidRPr="007A73D1">
        <w:rPr>
          <w:rFonts w:ascii="Cambria" w:eastAsia="Times New Roman" w:hAnsi="Cambria" w:cs="Times New Roman"/>
          <w:iCs/>
          <w:noProof/>
          <w:sz w:val="24"/>
          <w:szCs w:val="24"/>
          <w:lang w:val="sr-Latn-ME"/>
        </w:rPr>
        <w:t>pomoći male vrijednosti</w:t>
      </w:r>
      <w:r w:rsidRPr="007A73D1">
        <w:rPr>
          <w:rFonts w:ascii="Cambria" w:eastAsia="Times New Roman" w:hAnsi="Cambria" w:cs="Times New Roman"/>
          <w:i/>
          <w:noProof/>
          <w:sz w:val="24"/>
          <w:szCs w:val="24"/>
          <w:lang w:val="sr-Latn-ME"/>
        </w:rPr>
        <w:t xml:space="preserve"> </w:t>
      </w:r>
      <w:r w:rsidRPr="007A73D1">
        <w:rPr>
          <w:rFonts w:ascii="Cambria" w:eastAsia="Times New Roman" w:hAnsi="Cambria" w:cs="Times New Roman"/>
          <w:iCs/>
          <w:noProof/>
          <w:sz w:val="24"/>
          <w:szCs w:val="24"/>
          <w:lang w:val="sr-Latn-ME"/>
        </w:rPr>
        <w:t>dodijeljene bilo kojem od privrednih društava uključenih u postupak spajanja</w:t>
      </w:r>
      <w:r w:rsidRPr="007A73D1">
        <w:rPr>
          <w:rFonts w:ascii="Cambria" w:eastAsia="Times New Roman" w:hAnsi="Cambria" w:cs="Times New Roman"/>
          <w:i/>
          <w:noProof/>
          <w:sz w:val="24"/>
          <w:szCs w:val="24"/>
          <w:lang w:val="sr-Latn-ME"/>
        </w:rPr>
        <w:t xml:space="preserve">. </w:t>
      </w:r>
      <w:r w:rsidRPr="007A73D1">
        <w:rPr>
          <w:rFonts w:ascii="Cambria" w:eastAsia="Times New Roman" w:hAnsi="Cambria" w:cs="Times New Roman"/>
          <w:iCs/>
          <w:noProof/>
          <w:sz w:val="24"/>
          <w:szCs w:val="24"/>
          <w:lang w:val="sr-Latn-ME"/>
        </w:rPr>
        <w:t>Pomoći male vrijenosti koje su</w:t>
      </w:r>
      <w:r w:rsidRPr="007A73D1">
        <w:rPr>
          <w:rFonts w:ascii="Cambria" w:eastAsia="Times New Roman" w:hAnsi="Cambria" w:cs="Times New Roman"/>
          <w:noProof/>
          <w:sz w:val="24"/>
          <w:szCs w:val="24"/>
          <w:lang w:val="sr-Latn-ME"/>
        </w:rPr>
        <w:t xml:space="preserve"> zakonito dodijeljene prije spajanja ili preuzimanja i dalje su u skladu sa zakonom.</w:t>
      </w:r>
    </w:p>
    <w:p w14:paraId="5846D1E0" w14:textId="77777777" w:rsidR="00FD3672" w:rsidRPr="007A73D1" w:rsidRDefault="00FD3672" w:rsidP="00FD3672">
      <w:pPr>
        <w:spacing w:after="200" w:line="276" w:lineRule="auto"/>
        <w:contextualSpacing/>
        <w:jc w:val="both"/>
        <w:rPr>
          <w:rFonts w:ascii="Cambria" w:eastAsia="Times New Roman" w:hAnsi="Cambria" w:cs="Times New Roman"/>
          <w:noProof/>
          <w:sz w:val="24"/>
          <w:szCs w:val="24"/>
          <w:lang w:val="sr-Latn-ME"/>
        </w:rPr>
      </w:pPr>
      <w:r w:rsidRPr="007A73D1">
        <w:rPr>
          <w:rFonts w:ascii="Cambria" w:eastAsia="Times New Roman" w:hAnsi="Cambria" w:cs="Times New Roman"/>
          <w:noProof/>
          <w:sz w:val="24"/>
          <w:szCs w:val="24"/>
          <w:lang w:val="sr-Latn-ME"/>
        </w:rPr>
        <w:t xml:space="preserve">Ako se jedno privredno društvo podijeli na dva ili više posebnih privrednih, </w:t>
      </w:r>
      <w:r w:rsidRPr="007A73D1">
        <w:rPr>
          <w:rFonts w:ascii="Cambria" w:eastAsia="Times New Roman" w:hAnsi="Cambria" w:cs="Times New Roman"/>
          <w:i/>
          <w:iCs/>
          <w:noProof/>
          <w:sz w:val="24"/>
          <w:szCs w:val="24"/>
          <w:lang w:val="sr-Latn-ME"/>
        </w:rPr>
        <w:t>de minimis</w:t>
      </w:r>
      <w:r w:rsidRPr="007A73D1">
        <w:rPr>
          <w:rFonts w:ascii="Cambria" w:eastAsia="Times New Roman" w:hAnsi="Cambria" w:cs="Times New Roman"/>
          <w:noProof/>
          <w:sz w:val="24"/>
          <w:szCs w:val="24"/>
          <w:lang w:val="sr-Latn-ME"/>
        </w:rPr>
        <w:t xml:space="preserve"> pomoć dodijeljena prije te podjele, dodjeljuje se privrednom društvu koje je od nje ostvario korist, što je načelno privredno koje je preuzelo djelatnosti za koje je korišćena pomoć male vrijednosti. Ako takva raspodjela nije moguća, pomoć male vrijednosti dodjeljuje se srazmjerno, na osnovu knjigovodstvene vrijednosti vlasničkog kapitala novih privrednih društava  na datum stupanja na snagu podjele.</w:t>
      </w:r>
    </w:p>
    <w:p w14:paraId="2FEE5C69" w14:textId="77777777" w:rsidR="00FD3672" w:rsidRPr="007A73D1" w:rsidRDefault="00FD3672" w:rsidP="00FD3672">
      <w:pPr>
        <w:spacing w:after="200" w:line="276" w:lineRule="auto"/>
        <w:contextualSpacing/>
        <w:jc w:val="both"/>
        <w:rPr>
          <w:rFonts w:ascii="Cambria" w:eastAsia="Times New Roman" w:hAnsi="Cambria" w:cs="Times New Roman"/>
          <w:b/>
          <w:bCs/>
          <w:i/>
          <w:iCs/>
          <w:noProof/>
          <w:sz w:val="24"/>
          <w:szCs w:val="24"/>
          <w:lang w:val="sr-Latn-ME"/>
        </w:rPr>
      </w:pPr>
    </w:p>
    <w:p w14:paraId="665C0068" w14:textId="77777777" w:rsidR="00FD3672" w:rsidRPr="007A73D1" w:rsidRDefault="00FD3672" w:rsidP="00FD3672">
      <w:pPr>
        <w:spacing w:after="200" w:line="276" w:lineRule="auto"/>
        <w:contextualSpacing/>
        <w:jc w:val="both"/>
        <w:rPr>
          <w:rFonts w:ascii="Cambria" w:eastAsia="Times New Roman" w:hAnsi="Cambria" w:cs="Times New Roman"/>
          <w:b/>
          <w:bCs/>
          <w:i/>
          <w:iCs/>
          <w:noProof/>
          <w:sz w:val="24"/>
          <w:szCs w:val="24"/>
          <w:lang w:val="sr-Latn-ME"/>
        </w:rPr>
      </w:pPr>
      <w:r w:rsidRPr="007A73D1">
        <w:rPr>
          <w:rFonts w:ascii="Cambria" w:eastAsia="Times New Roman" w:hAnsi="Cambria" w:cs="Times New Roman"/>
          <w:b/>
          <w:bCs/>
          <w:i/>
          <w:iCs/>
          <w:noProof/>
          <w:sz w:val="24"/>
          <w:szCs w:val="24"/>
          <w:lang w:val="sr-Latn-ME"/>
        </w:rPr>
        <w:t>Kumulacija državne pomoći</w:t>
      </w:r>
    </w:p>
    <w:p w14:paraId="728894EF" w14:textId="77777777" w:rsidR="00FD3672" w:rsidRPr="007A73D1" w:rsidRDefault="00FD3672" w:rsidP="00FD3672">
      <w:pPr>
        <w:spacing w:after="200" w:line="276" w:lineRule="auto"/>
        <w:contextualSpacing/>
        <w:jc w:val="both"/>
        <w:rPr>
          <w:rFonts w:ascii="Cambria" w:eastAsia="Times New Roman" w:hAnsi="Cambria" w:cs="Times New Roman"/>
          <w:noProof/>
          <w:sz w:val="24"/>
          <w:szCs w:val="24"/>
          <w:lang w:val="sr-Latn-ME"/>
        </w:rPr>
      </w:pPr>
    </w:p>
    <w:p w14:paraId="7CC67807" w14:textId="77777777" w:rsidR="00FD3672" w:rsidRPr="007A73D1" w:rsidRDefault="00FD3672" w:rsidP="00FD3672">
      <w:pPr>
        <w:spacing w:after="200" w:line="276" w:lineRule="auto"/>
        <w:contextualSpacing/>
        <w:jc w:val="both"/>
        <w:rPr>
          <w:rFonts w:ascii="Cambria" w:eastAsia="Times New Roman" w:hAnsi="Cambria" w:cs="Times New Roman"/>
          <w:noProof/>
          <w:sz w:val="24"/>
          <w:szCs w:val="24"/>
          <w:lang w:val="sr-Latn-ME"/>
        </w:rPr>
      </w:pPr>
      <w:r w:rsidRPr="007A73D1">
        <w:rPr>
          <w:rFonts w:ascii="Cambria" w:eastAsia="Times New Roman" w:hAnsi="Cambria" w:cs="Times New Roman"/>
          <w:noProof/>
          <w:sz w:val="24"/>
          <w:szCs w:val="24"/>
          <w:lang w:val="sr-Latn-ME"/>
        </w:rPr>
        <w:t xml:space="preserve">Pomoć male vrijednosti koja se se dodjeljuje u sklopu ovog Programa može se kumulirati sa </w:t>
      </w:r>
      <w:r w:rsidRPr="007A73D1">
        <w:rPr>
          <w:rFonts w:ascii="Cambria" w:eastAsia="Times New Roman" w:hAnsi="Cambria" w:cs="Times New Roman"/>
          <w:i/>
          <w:iCs/>
          <w:noProof/>
          <w:sz w:val="24"/>
          <w:szCs w:val="24"/>
          <w:lang w:val="sr-Latn-ME"/>
        </w:rPr>
        <w:t>de</w:t>
      </w:r>
      <w:r w:rsidRPr="007A73D1">
        <w:rPr>
          <w:rFonts w:ascii="Cambria" w:eastAsia="Times New Roman" w:hAnsi="Cambria" w:cs="Times New Roman"/>
          <w:noProof/>
          <w:sz w:val="24"/>
          <w:szCs w:val="24"/>
          <w:lang w:val="sr-Latn-ME"/>
        </w:rPr>
        <w:t xml:space="preserve"> </w:t>
      </w:r>
      <w:r w:rsidRPr="007A73D1">
        <w:rPr>
          <w:rFonts w:ascii="Cambria" w:eastAsia="Times New Roman" w:hAnsi="Cambria" w:cs="Times New Roman"/>
          <w:i/>
          <w:iCs/>
          <w:noProof/>
          <w:sz w:val="24"/>
          <w:szCs w:val="24"/>
          <w:lang w:val="sr-Latn-ME"/>
        </w:rPr>
        <w:t>minimis</w:t>
      </w:r>
      <w:r w:rsidRPr="007A73D1">
        <w:rPr>
          <w:rFonts w:ascii="Cambria" w:eastAsia="Times New Roman" w:hAnsi="Cambria" w:cs="Times New Roman"/>
          <w:noProof/>
          <w:sz w:val="24"/>
          <w:szCs w:val="24"/>
          <w:lang w:val="sr-Latn-ME"/>
        </w:rPr>
        <w:t xml:space="preserve"> pomoći dodijeljenoj za pružanje usluga </w:t>
      </w:r>
      <w:r w:rsidRPr="007A73D1">
        <w:rPr>
          <w:rFonts w:ascii="Cambria" w:eastAsia="Times New Roman" w:hAnsi="Cambria" w:cs="Times New Roman"/>
          <w:b/>
          <w:bCs/>
          <w:i/>
          <w:iCs/>
          <w:noProof/>
          <w:sz w:val="24"/>
          <w:szCs w:val="24"/>
          <w:lang w:val="sr-Latn-ME"/>
        </w:rPr>
        <w:t xml:space="preserve"> </w:t>
      </w:r>
      <w:r w:rsidRPr="007A73D1">
        <w:rPr>
          <w:rFonts w:ascii="Cambria" w:eastAsia="Times New Roman" w:hAnsi="Cambria" w:cs="Times New Roman"/>
          <w:noProof/>
          <w:sz w:val="24"/>
          <w:szCs w:val="24"/>
          <w:lang w:val="sr-Latn-ME"/>
        </w:rPr>
        <w:t xml:space="preserve">od opšteg ekonomskog interesa do gornje granice utvrđene u Uredbi Komisije (EU) br. 2023/2832 o primjeni člana 107. i 108 Ugovora o funkcionisanju Evropske unije na </w:t>
      </w:r>
      <w:r w:rsidRPr="007A73D1">
        <w:rPr>
          <w:rFonts w:ascii="Cambria" w:eastAsia="Times New Roman" w:hAnsi="Cambria" w:cs="Times New Roman"/>
          <w:i/>
          <w:iCs/>
          <w:noProof/>
          <w:sz w:val="24"/>
          <w:szCs w:val="24"/>
          <w:lang w:val="sr-Latn-ME"/>
        </w:rPr>
        <w:t>de minimis</w:t>
      </w:r>
      <w:r w:rsidRPr="007A73D1">
        <w:rPr>
          <w:rFonts w:ascii="Cambria" w:eastAsia="Times New Roman" w:hAnsi="Cambria" w:cs="Times New Roman"/>
          <w:noProof/>
          <w:sz w:val="24"/>
          <w:szCs w:val="24"/>
          <w:lang w:val="sr-Latn-ME"/>
        </w:rPr>
        <w:t xml:space="preserve"> pomoći koje se dodjeljuju privrednim društvima koji pružaju usluge od opšeteg ekonomksog interesa</w:t>
      </w:r>
      <w:r w:rsidRPr="007A73D1">
        <w:rPr>
          <w:rFonts w:ascii="Cambria" w:eastAsia="Times New Roman" w:hAnsi="Cambria" w:cs="Times New Roman"/>
          <w:noProof/>
          <w:sz w:val="24"/>
          <w:szCs w:val="24"/>
          <w:vertAlign w:val="superscript"/>
          <w:lang w:val="sr-Latn-ME"/>
        </w:rPr>
        <w:footnoteReference w:id="9"/>
      </w:r>
      <w:r w:rsidRPr="007A73D1">
        <w:rPr>
          <w:rFonts w:ascii="Cambria" w:eastAsia="Times New Roman" w:hAnsi="Cambria" w:cs="Times New Roman"/>
          <w:noProof/>
          <w:sz w:val="24"/>
          <w:szCs w:val="24"/>
          <w:lang w:val="sr-Latn-ME"/>
        </w:rPr>
        <w:t xml:space="preserve">. </w:t>
      </w:r>
    </w:p>
    <w:p w14:paraId="64F79143" w14:textId="77777777" w:rsidR="00FD3672" w:rsidRPr="007A73D1" w:rsidRDefault="00FD3672" w:rsidP="00FD3672">
      <w:pPr>
        <w:spacing w:after="200" w:line="276" w:lineRule="auto"/>
        <w:contextualSpacing/>
        <w:jc w:val="both"/>
        <w:rPr>
          <w:rFonts w:ascii="Cambria" w:eastAsia="Times New Roman" w:hAnsi="Cambria" w:cs="Times New Roman"/>
          <w:noProof/>
          <w:sz w:val="24"/>
          <w:szCs w:val="24"/>
          <w:lang w:val="sr-Latn-ME"/>
        </w:rPr>
      </w:pPr>
    </w:p>
    <w:p w14:paraId="088CA6C3" w14:textId="77777777" w:rsidR="00FD3672" w:rsidRPr="007A73D1" w:rsidRDefault="00FD3672" w:rsidP="00FD3672">
      <w:pPr>
        <w:spacing w:after="200" w:line="276" w:lineRule="auto"/>
        <w:contextualSpacing/>
        <w:jc w:val="both"/>
        <w:rPr>
          <w:rFonts w:ascii="Cambria" w:eastAsia="Times New Roman" w:hAnsi="Cambria" w:cs="Times New Roman"/>
          <w:noProof/>
          <w:sz w:val="24"/>
          <w:szCs w:val="24"/>
          <w:lang w:val="sr-Latn-ME"/>
        </w:rPr>
      </w:pPr>
      <w:r w:rsidRPr="007A73D1">
        <w:rPr>
          <w:rFonts w:ascii="Cambria" w:eastAsia="Times New Roman" w:hAnsi="Cambria" w:cs="Times New Roman"/>
          <w:noProof/>
          <w:sz w:val="24"/>
          <w:szCs w:val="24"/>
          <w:lang w:val="sr-Latn-ME"/>
        </w:rPr>
        <w:t>Pomoć  male vrijednosti koja se dodjeljuje u okviru ovog Programa ne može se kumulirati sa državnom pomoći za iste opravdane troškove ili sa državnom pomoći za istu mjeru rizičnog finansiranja ako bi takva kumulacija prelazila najviši primjenjivi intenzitet ili iznos pomoći koji je u konkretnim okolnostima svakog pojedinog slučaja utvrđen  uredbom o grupnom izuzeću, odnosno odlukom Agencije za zaštitu konkurencije. Pomoć male vrijednosti koja nije dodijeljena za određene opravdane troškvove ili se njima ne može pripisati, može se kumulirati sa drugom državnom pomoći u skladu sa uredbom o grupnom izuzeću</w:t>
      </w:r>
      <w:r w:rsidRPr="007A73D1">
        <w:rPr>
          <w:rFonts w:ascii="Cambria" w:eastAsia="Times New Roman" w:hAnsi="Cambria" w:cs="Times New Roman"/>
          <w:b/>
          <w:bCs/>
          <w:i/>
          <w:iCs/>
          <w:noProof/>
          <w:sz w:val="24"/>
          <w:szCs w:val="24"/>
          <w:lang w:val="sr-Latn-ME"/>
        </w:rPr>
        <w:t xml:space="preserve"> </w:t>
      </w:r>
      <w:r w:rsidRPr="007A73D1">
        <w:rPr>
          <w:rFonts w:ascii="Cambria" w:eastAsia="Times New Roman" w:hAnsi="Cambria" w:cs="Times New Roman"/>
          <w:noProof/>
          <w:sz w:val="24"/>
          <w:szCs w:val="24"/>
          <w:lang w:val="sr-Latn-ME"/>
        </w:rPr>
        <w:t>ili odlukom Agencije za zaštitu konkurencije.</w:t>
      </w:r>
    </w:p>
    <w:p w14:paraId="16E63E24" w14:textId="77777777" w:rsidR="00FD3672" w:rsidRPr="007A73D1" w:rsidRDefault="00FD3672" w:rsidP="00FD3672">
      <w:pPr>
        <w:spacing w:after="200" w:line="276" w:lineRule="auto"/>
        <w:contextualSpacing/>
        <w:jc w:val="both"/>
        <w:rPr>
          <w:rFonts w:ascii="Cambria" w:eastAsia="Times New Roman" w:hAnsi="Cambria" w:cs="Times New Roman"/>
          <w:b/>
          <w:bCs/>
          <w:noProof/>
          <w:sz w:val="24"/>
          <w:szCs w:val="24"/>
          <w:lang w:val="sr-Latn-ME"/>
        </w:rPr>
      </w:pPr>
    </w:p>
    <w:p w14:paraId="19EAA081" w14:textId="77777777" w:rsidR="00FD3672" w:rsidRPr="007A73D1" w:rsidRDefault="00FD3672" w:rsidP="00FD3672">
      <w:pPr>
        <w:spacing w:after="200" w:line="276" w:lineRule="auto"/>
        <w:contextualSpacing/>
        <w:jc w:val="both"/>
        <w:rPr>
          <w:rFonts w:ascii="Cambria" w:eastAsia="Times New Roman" w:hAnsi="Cambria" w:cs="Times New Roman"/>
          <w:b/>
          <w:bCs/>
          <w:i/>
          <w:iCs/>
          <w:noProof/>
          <w:sz w:val="24"/>
          <w:szCs w:val="24"/>
          <w:lang w:val="sr-Latn-ME"/>
        </w:rPr>
      </w:pPr>
      <w:r w:rsidRPr="007A73D1">
        <w:rPr>
          <w:rFonts w:ascii="Cambria" w:eastAsia="Times New Roman" w:hAnsi="Cambria" w:cs="Times New Roman"/>
          <w:b/>
          <w:bCs/>
          <w:i/>
          <w:iCs/>
          <w:noProof/>
          <w:sz w:val="24"/>
          <w:szCs w:val="24"/>
          <w:lang w:val="sr-Latn-ME"/>
        </w:rPr>
        <w:t xml:space="preserve">Kontrola i monitoring pomoći male vrijednosti </w:t>
      </w:r>
    </w:p>
    <w:p w14:paraId="591C3BE5" w14:textId="77777777" w:rsidR="00FD3672" w:rsidRPr="007A73D1" w:rsidRDefault="00FD3672" w:rsidP="00FD3672">
      <w:pPr>
        <w:spacing w:after="0" w:line="276" w:lineRule="auto"/>
        <w:jc w:val="both"/>
        <w:rPr>
          <w:rFonts w:ascii="Cambria" w:eastAsia="Calibri" w:hAnsi="Cambria" w:cs="Times New Roman"/>
          <w:i/>
          <w:iCs/>
          <w:noProof/>
          <w:sz w:val="24"/>
          <w:szCs w:val="24"/>
          <w:lang w:val="sr-Latn-ME"/>
        </w:rPr>
      </w:pPr>
    </w:p>
    <w:p w14:paraId="2B32A186" w14:textId="77777777" w:rsidR="00FD3672" w:rsidRPr="007A73D1" w:rsidRDefault="00FD3672" w:rsidP="00FD3672">
      <w:pPr>
        <w:spacing w:after="0" w:line="276" w:lineRule="auto"/>
        <w:jc w:val="both"/>
        <w:rPr>
          <w:rFonts w:ascii="Cambria" w:eastAsia="Calibri" w:hAnsi="Cambria" w:cs="Times New Roman"/>
          <w:iCs/>
          <w:noProof/>
          <w:sz w:val="24"/>
          <w:szCs w:val="24"/>
          <w:lang w:val="sr-Latn-ME"/>
        </w:rPr>
      </w:pPr>
      <w:r w:rsidRPr="007A73D1">
        <w:rPr>
          <w:rFonts w:ascii="Cambria" w:eastAsia="Calibri" w:hAnsi="Cambria" w:cs="Times New Roman"/>
          <w:iCs/>
          <w:noProof/>
          <w:sz w:val="24"/>
          <w:szCs w:val="24"/>
          <w:lang w:val="sr-Latn-ME"/>
        </w:rPr>
        <w:t>Fond za inovacije kao davalac pomoći male vrijednosti (</w:t>
      </w:r>
      <w:r w:rsidRPr="007A73D1">
        <w:rPr>
          <w:rFonts w:ascii="Cambria" w:eastAsia="Calibri" w:hAnsi="Cambria" w:cs="Times New Roman"/>
          <w:i/>
          <w:noProof/>
          <w:sz w:val="24"/>
          <w:szCs w:val="24"/>
          <w:lang w:val="sr-Latn-ME"/>
        </w:rPr>
        <w:t>de minimis</w:t>
      </w:r>
      <w:r w:rsidRPr="007A73D1">
        <w:rPr>
          <w:rFonts w:ascii="Cambria" w:eastAsia="Calibri" w:hAnsi="Cambria" w:cs="Times New Roman"/>
          <w:iCs/>
          <w:noProof/>
          <w:sz w:val="24"/>
          <w:szCs w:val="24"/>
          <w:lang w:val="sr-Latn-ME"/>
        </w:rPr>
        <w:t xml:space="preserve"> pomoć) za aktivnosti predviđene ovim Programom prije dodjele te pomoći pisanim putem obavještava podnosioca prijave o predviđenom iznosu pomoći male vrijednosti izraženom u obliku bruto novčane vrijednosti (ekvivalenta subvencije), kao i o tome da je korisnik pomoći male vrijednosti, pozivajući se na </w:t>
      </w:r>
      <w:r w:rsidRPr="007A73D1">
        <w:rPr>
          <w:rFonts w:ascii="Cambria" w:eastAsia="Calibri" w:hAnsi="Cambria" w:cs="Times New Roman"/>
          <w:i/>
          <w:noProof/>
          <w:sz w:val="24"/>
          <w:szCs w:val="24"/>
          <w:lang w:val="sr-Latn-ME"/>
        </w:rPr>
        <w:t>de</w:t>
      </w:r>
      <w:r w:rsidRPr="007A73D1">
        <w:rPr>
          <w:rFonts w:ascii="Cambria" w:eastAsia="Calibri" w:hAnsi="Cambria" w:cs="Times New Roman"/>
          <w:iCs/>
          <w:noProof/>
          <w:sz w:val="24"/>
          <w:szCs w:val="24"/>
          <w:lang w:val="sr-Latn-ME"/>
        </w:rPr>
        <w:t xml:space="preserve"> </w:t>
      </w:r>
      <w:r w:rsidRPr="007A73D1">
        <w:rPr>
          <w:rFonts w:ascii="Cambria" w:eastAsia="Calibri" w:hAnsi="Cambria" w:cs="Times New Roman"/>
          <w:i/>
          <w:noProof/>
          <w:sz w:val="24"/>
          <w:szCs w:val="24"/>
          <w:lang w:val="sr-Latn-ME"/>
        </w:rPr>
        <w:t>minimis</w:t>
      </w:r>
      <w:r w:rsidRPr="007A73D1">
        <w:rPr>
          <w:rFonts w:ascii="Cambria" w:eastAsia="Calibri" w:hAnsi="Cambria" w:cs="Times New Roman"/>
          <w:iCs/>
          <w:noProof/>
          <w:sz w:val="24"/>
          <w:szCs w:val="24"/>
          <w:lang w:val="sr-Latn-ME"/>
        </w:rPr>
        <w:t xml:space="preserve"> Uredbu te navodeći njen naziv i podatke o njenoj objavi.  </w:t>
      </w:r>
    </w:p>
    <w:p w14:paraId="506B69A5" w14:textId="77777777" w:rsidR="00FD3672" w:rsidRPr="007A73D1" w:rsidRDefault="00FD3672" w:rsidP="00FD3672">
      <w:pPr>
        <w:spacing w:after="0" w:line="276" w:lineRule="auto"/>
        <w:jc w:val="both"/>
        <w:rPr>
          <w:rFonts w:ascii="Cambria" w:eastAsia="Calibri" w:hAnsi="Cambria" w:cs="Times New Roman"/>
          <w:iCs/>
          <w:noProof/>
          <w:sz w:val="24"/>
          <w:szCs w:val="24"/>
          <w:lang w:val="sr-Latn-ME"/>
        </w:rPr>
      </w:pPr>
    </w:p>
    <w:p w14:paraId="43C0C239" w14:textId="77777777" w:rsidR="00FD3672" w:rsidRPr="007A73D1" w:rsidRDefault="00FD3672" w:rsidP="00FD3672">
      <w:pPr>
        <w:spacing w:after="0" w:line="276" w:lineRule="auto"/>
        <w:jc w:val="both"/>
        <w:rPr>
          <w:rFonts w:ascii="Cambria" w:eastAsia="Calibri" w:hAnsi="Cambria" w:cs="Times New Roman"/>
          <w:noProof/>
          <w:sz w:val="24"/>
          <w:szCs w:val="24"/>
          <w:lang w:val="sr-Latn-ME"/>
        </w:rPr>
      </w:pPr>
      <w:r w:rsidRPr="007A73D1">
        <w:rPr>
          <w:rFonts w:ascii="Cambria" w:eastAsia="Calibri" w:hAnsi="Cambria" w:cs="Times New Roman"/>
          <w:iCs/>
          <w:noProof/>
          <w:sz w:val="24"/>
          <w:szCs w:val="24"/>
          <w:lang w:val="sr-Latn-ME"/>
        </w:rPr>
        <w:t xml:space="preserve">Fond za inovacije dodjeljuje pomoć male vrijednosti </w:t>
      </w:r>
      <w:r w:rsidRPr="007A73D1">
        <w:rPr>
          <w:rFonts w:ascii="Cambria" w:eastAsia="Calibri" w:hAnsi="Cambria" w:cs="Times New Roman"/>
          <w:noProof/>
          <w:sz w:val="24"/>
          <w:szCs w:val="24"/>
          <w:lang w:val="sr-Latn-ME"/>
        </w:rPr>
        <w:t xml:space="preserve">iz ovog Programa tek nakon što od podnosioca prijave dobije izjavu, u pisanom ili elektronskom obliku, o svim </w:t>
      </w:r>
      <w:r w:rsidRPr="007A73D1">
        <w:rPr>
          <w:rFonts w:ascii="Cambria" w:eastAsia="Calibri" w:hAnsi="Cambria" w:cs="Times New Roman"/>
          <w:i/>
          <w:iCs/>
          <w:noProof/>
          <w:sz w:val="24"/>
          <w:szCs w:val="24"/>
          <w:lang w:val="sr-Latn-ME"/>
        </w:rPr>
        <w:t>de minimis</w:t>
      </w:r>
      <w:r w:rsidRPr="007A73D1">
        <w:rPr>
          <w:rFonts w:ascii="Cambria" w:eastAsia="Calibri" w:hAnsi="Cambria" w:cs="Times New Roman"/>
          <w:noProof/>
          <w:sz w:val="24"/>
          <w:szCs w:val="24"/>
          <w:lang w:val="sr-Latn-ME"/>
        </w:rPr>
        <w:t xml:space="preserve"> pomoćima koje je primio u Crnoj Gori od bilo kojeg nadležnog organa u prethodne dvije i u tekućoj fiskalnoj godini (Obrazac Izjave nalazi se u Prilogu ovog Programa).</w:t>
      </w:r>
    </w:p>
    <w:p w14:paraId="54E7D208" w14:textId="77777777" w:rsidR="00FD3672" w:rsidRPr="007A73D1" w:rsidRDefault="00FD3672" w:rsidP="00FD3672">
      <w:pPr>
        <w:spacing w:after="0" w:line="276" w:lineRule="auto"/>
        <w:jc w:val="both"/>
        <w:rPr>
          <w:rFonts w:ascii="Cambria" w:eastAsia="Calibri" w:hAnsi="Cambria" w:cs="Times New Roman"/>
          <w:noProof/>
          <w:sz w:val="24"/>
          <w:szCs w:val="24"/>
          <w:lang w:val="sr-Latn-ME"/>
        </w:rPr>
      </w:pPr>
    </w:p>
    <w:p w14:paraId="5C716821" w14:textId="77777777" w:rsidR="00FD3672" w:rsidRPr="007A73D1" w:rsidRDefault="00FD3672" w:rsidP="00FD3672">
      <w:pPr>
        <w:spacing w:after="0" w:line="276" w:lineRule="auto"/>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 xml:space="preserve">Fond za inovacije dodjeljuje novu </w:t>
      </w:r>
      <w:r w:rsidRPr="007A73D1">
        <w:rPr>
          <w:rFonts w:ascii="Cambria" w:eastAsia="Calibri" w:hAnsi="Cambria" w:cs="Times New Roman"/>
          <w:i/>
          <w:iCs/>
          <w:noProof/>
          <w:sz w:val="24"/>
          <w:szCs w:val="24"/>
          <w:lang w:val="sr-Latn-ME"/>
        </w:rPr>
        <w:t>de minimis</w:t>
      </w:r>
      <w:r w:rsidRPr="007A73D1">
        <w:rPr>
          <w:rFonts w:ascii="Cambria" w:eastAsia="Calibri" w:hAnsi="Cambria" w:cs="Times New Roman"/>
          <w:noProof/>
          <w:sz w:val="24"/>
          <w:szCs w:val="24"/>
          <w:lang w:val="sr-Latn-ME"/>
        </w:rPr>
        <w:t xml:space="preserve"> pomoć u skladu sa </w:t>
      </w:r>
      <w:r w:rsidRPr="007A73D1">
        <w:rPr>
          <w:rFonts w:ascii="Cambria" w:eastAsia="Calibri" w:hAnsi="Cambria" w:cs="Times New Roman"/>
          <w:i/>
          <w:iCs/>
          <w:noProof/>
          <w:sz w:val="24"/>
          <w:szCs w:val="24"/>
          <w:lang w:val="sr-Latn-ME"/>
        </w:rPr>
        <w:t>de minimis</w:t>
      </w:r>
      <w:r w:rsidRPr="007A73D1">
        <w:rPr>
          <w:rFonts w:ascii="Cambria" w:eastAsia="Calibri" w:hAnsi="Cambria" w:cs="Times New Roman"/>
          <w:noProof/>
          <w:sz w:val="24"/>
          <w:szCs w:val="24"/>
          <w:lang w:val="sr-Latn-ME"/>
        </w:rPr>
        <w:t xml:space="preserve"> Uredbom tek kada utvrdi da to neće povisiti ukupan iznos</w:t>
      </w:r>
      <w:r w:rsidRPr="007A73D1">
        <w:rPr>
          <w:rFonts w:ascii="Cambria" w:eastAsia="Calibri" w:hAnsi="Cambria" w:cs="Times New Roman"/>
          <w:i/>
          <w:noProof/>
          <w:sz w:val="24"/>
          <w:szCs w:val="24"/>
          <w:lang w:val="sr-Latn-ME"/>
        </w:rPr>
        <w:t xml:space="preserve"> </w:t>
      </w:r>
      <w:r w:rsidRPr="007A73D1">
        <w:rPr>
          <w:rFonts w:ascii="Cambria" w:eastAsia="Calibri" w:hAnsi="Cambria" w:cs="Times New Roman"/>
          <w:iCs/>
          <w:noProof/>
          <w:sz w:val="24"/>
          <w:szCs w:val="24"/>
          <w:lang w:val="sr-Latn-ME"/>
        </w:rPr>
        <w:t>pomoći male vrijednosti</w:t>
      </w:r>
      <w:r w:rsidRPr="007A73D1">
        <w:rPr>
          <w:rFonts w:ascii="Cambria" w:eastAsia="Calibri" w:hAnsi="Cambria" w:cs="Times New Roman"/>
          <w:i/>
          <w:noProof/>
          <w:sz w:val="24"/>
          <w:szCs w:val="24"/>
          <w:lang w:val="sr-Latn-ME"/>
        </w:rPr>
        <w:t xml:space="preserve"> </w:t>
      </w:r>
      <w:r w:rsidRPr="007A73D1">
        <w:rPr>
          <w:rFonts w:ascii="Cambria" w:eastAsia="Calibri" w:hAnsi="Cambria" w:cs="Times New Roman"/>
          <w:noProof/>
          <w:sz w:val="24"/>
          <w:szCs w:val="24"/>
          <w:lang w:val="sr-Latn-ME"/>
        </w:rPr>
        <w:t>koju je podnosioc  prijave primio do nivoa koji prelazi odgovarajuću gornju granicu iz člana 3 stava 2</w:t>
      </w:r>
      <w:r w:rsidRPr="007A73D1">
        <w:rPr>
          <w:rFonts w:ascii="Cambria" w:eastAsia="Calibri" w:hAnsi="Cambria" w:cs="Times New Roman"/>
          <w:i/>
          <w:iCs/>
          <w:noProof/>
          <w:sz w:val="24"/>
          <w:szCs w:val="24"/>
          <w:lang w:val="sr-Latn-ME"/>
        </w:rPr>
        <w:t xml:space="preserve"> d</w:t>
      </w:r>
      <w:r w:rsidRPr="007A73D1">
        <w:rPr>
          <w:rFonts w:ascii="Cambria" w:eastAsia="Calibri" w:hAnsi="Cambria" w:cs="Times New Roman"/>
          <w:i/>
          <w:noProof/>
          <w:sz w:val="24"/>
          <w:szCs w:val="24"/>
          <w:lang w:val="sr-Latn-ME"/>
        </w:rPr>
        <w:t>e minimis</w:t>
      </w:r>
      <w:r w:rsidRPr="007A73D1">
        <w:rPr>
          <w:rFonts w:ascii="Cambria" w:eastAsia="Calibri" w:hAnsi="Cambria" w:cs="Times New Roman"/>
          <w:noProof/>
          <w:sz w:val="24"/>
          <w:szCs w:val="24"/>
          <w:lang w:val="sr-Latn-ME"/>
        </w:rPr>
        <w:t xml:space="preserve"> Uredbe i da su ispunjeni svi uslovi predviđeni ovim Programom i</w:t>
      </w:r>
      <w:r w:rsidRPr="007A73D1">
        <w:rPr>
          <w:rFonts w:ascii="Cambria" w:eastAsia="Calibri" w:hAnsi="Cambria" w:cs="Times New Roman"/>
          <w:i/>
          <w:iCs/>
          <w:noProof/>
          <w:sz w:val="24"/>
          <w:szCs w:val="24"/>
          <w:lang w:val="sr-Latn-ME"/>
        </w:rPr>
        <w:t xml:space="preserve"> de minimis</w:t>
      </w:r>
      <w:r w:rsidRPr="007A73D1">
        <w:rPr>
          <w:rFonts w:ascii="Cambria" w:eastAsia="Calibri" w:hAnsi="Cambria" w:cs="Times New Roman"/>
          <w:noProof/>
          <w:sz w:val="24"/>
          <w:szCs w:val="24"/>
          <w:lang w:val="sr-Latn-ME"/>
        </w:rPr>
        <w:t xml:space="preserve"> Uredbom za dodjelu te pomoći.</w:t>
      </w:r>
    </w:p>
    <w:p w14:paraId="05B4910F" w14:textId="77777777" w:rsidR="00FD3672" w:rsidRPr="007A73D1" w:rsidRDefault="00FD3672" w:rsidP="00FD3672">
      <w:pPr>
        <w:spacing w:after="0" w:line="276" w:lineRule="auto"/>
        <w:jc w:val="both"/>
        <w:rPr>
          <w:rFonts w:ascii="Cambria" w:eastAsia="Calibri" w:hAnsi="Cambria" w:cs="Times New Roman"/>
          <w:noProof/>
          <w:sz w:val="24"/>
          <w:szCs w:val="24"/>
          <w:lang w:val="sr-Latn-ME"/>
        </w:rPr>
      </w:pPr>
    </w:p>
    <w:p w14:paraId="7B2DA278" w14:textId="77777777" w:rsidR="00FD3672" w:rsidRPr="007A73D1" w:rsidRDefault="00FD3672" w:rsidP="00FD3672">
      <w:pPr>
        <w:spacing w:after="0" w:line="276" w:lineRule="auto"/>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 xml:space="preserve">Fond za inovacije vodi evidenciju, odnosno prikuplja i evidentira sve informacije u vezi sa dodjelom pomoći male vrijednosti u okviru ovog Programa i ispunjenosti svih uslova iz </w:t>
      </w:r>
      <w:r w:rsidRPr="007A73D1">
        <w:rPr>
          <w:rFonts w:ascii="Cambria" w:eastAsia="Calibri" w:hAnsi="Cambria" w:cs="Times New Roman"/>
          <w:i/>
          <w:noProof/>
          <w:sz w:val="24"/>
          <w:szCs w:val="24"/>
          <w:lang w:val="sr-Latn-ME"/>
        </w:rPr>
        <w:t>de minimis</w:t>
      </w:r>
      <w:r w:rsidRPr="007A73D1">
        <w:rPr>
          <w:rFonts w:ascii="Cambria" w:eastAsia="Calibri" w:hAnsi="Cambria" w:cs="Times New Roman"/>
          <w:noProof/>
          <w:sz w:val="24"/>
          <w:szCs w:val="24"/>
          <w:lang w:val="sr-Latn-ME"/>
        </w:rPr>
        <w:t xml:space="preserve"> Uredbe. Evidencija o dodijeljenoj </w:t>
      </w:r>
      <w:r w:rsidRPr="007A73D1">
        <w:rPr>
          <w:rFonts w:ascii="Cambria" w:eastAsia="Calibri" w:hAnsi="Cambria" w:cs="Times New Roman"/>
          <w:i/>
          <w:noProof/>
          <w:sz w:val="24"/>
          <w:szCs w:val="24"/>
          <w:lang w:val="sr-Latn-ME"/>
        </w:rPr>
        <w:t>de minimis</w:t>
      </w:r>
      <w:r w:rsidRPr="007A73D1">
        <w:rPr>
          <w:rFonts w:ascii="Cambria" w:eastAsia="Calibri" w:hAnsi="Cambria" w:cs="Times New Roman"/>
          <w:noProof/>
          <w:sz w:val="24"/>
          <w:szCs w:val="24"/>
          <w:lang w:val="sr-Latn-ME"/>
        </w:rPr>
        <w:t xml:space="preserve"> pomoći u sklopu ovog Programa čuva se 10 fiskalnih godina od datuma kada je dodijeljena posljednja pojedinačna pomoć iz ovog Programa. </w:t>
      </w:r>
    </w:p>
    <w:p w14:paraId="20BED460" w14:textId="77777777" w:rsidR="00FD3672" w:rsidRPr="007A73D1" w:rsidRDefault="00FD3672" w:rsidP="00FD3672">
      <w:pPr>
        <w:spacing w:after="0" w:line="276" w:lineRule="auto"/>
        <w:jc w:val="both"/>
        <w:rPr>
          <w:rFonts w:ascii="Cambria" w:eastAsia="Calibri" w:hAnsi="Cambria" w:cs="Times New Roman"/>
          <w:noProof/>
          <w:sz w:val="24"/>
          <w:szCs w:val="24"/>
          <w:lang w:val="sr-Latn-ME"/>
        </w:rPr>
      </w:pPr>
    </w:p>
    <w:p w14:paraId="53E6273D" w14:textId="77777777" w:rsidR="00FD3672" w:rsidRPr="007A73D1" w:rsidRDefault="00FD3672" w:rsidP="00FD3672">
      <w:pPr>
        <w:spacing w:after="0" w:line="276" w:lineRule="auto"/>
        <w:jc w:val="both"/>
        <w:rPr>
          <w:rFonts w:ascii="Cambria" w:eastAsia="Calibri" w:hAnsi="Cambria" w:cs="Times New Roman"/>
          <w:noProof/>
          <w:sz w:val="24"/>
          <w:szCs w:val="24"/>
          <w:lang w:val="sr-Latn-ME"/>
        </w:rPr>
      </w:pPr>
      <w:r w:rsidRPr="007A73D1">
        <w:rPr>
          <w:rFonts w:ascii="Cambria" w:eastAsia="Calibri" w:hAnsi="Cambria" w:cs="Times New Roman"/>
          <w:noProof/>
          <w:sz w:val="24"/>
          <w:szCs w:val="24"/>
          <w:lang w:val="sr-Latn-ME"/>
        </w:rPr>
        <w:t xml:space="preserve">Fond za inovacije će na pisani zahtjev u roku od 20 radnih dana ili u dužem roku koji je naveden u tom zahtjevu, dostaviti Agenciji za zaštitu konkurencije sve informacije koje ova Agencija smatra potrebnim da bi ocijenila da li su ispunjeni uslovi iz </w:t>
      </w:r>
      <w:r w:rsidRPr="007A73D1">
        <w:rPr>
          <w:rFonts w:ascii="Cambria" w:eastAsia="Calibri" w:hAnsi="Cambria" w:cs="Times New Roman"/>
          <w:i/>
          <w:noProof/>
          <w:sz w:val="24"/>
          <w:szCs w:val="24"/>
          <w:lang w:val="sr-Latn-ME"/>
        </w:rPr>
        <w:t>de minimis</w:t>
      </w:r>
      <w:r w:rsidRPr="007A73D1">
        <w:rPr>
          <w:rFonts w:ascii="Cambria" w:eastAsia="Calibri" w:hAnsi="Cambria" w:cs="Times New Roman"/>
          <w:noProof/>
          <w:sz w:val="24"/>
          <w:szCs w:val="24"/>
          <w:lang w:val="sr-Latn-ME"/>
        </w:rPr>
        <w:t xml:space="preserve"> Uredbe, a posebno o ukupnom iznosu pomoći male vrijednosti koju je bilo koje privredno društvo primilo na osnovu te Uredbe ili drugih uredaba o </w:t>
      </w:r>
      <w:r w:rsidRPr="007A73D1">
        <w:rPr>
          <w:rFonts w:ascii="Cambria" w:eastAsia="Calibri" w:hAnsi="Cambria" w:cs="Times New Roman"/>
          <w:i/>
          <w:noProof/>
          <w:sz w:val="24"/>
          <w:szCs w:val="24"/>
          <w:lang w:val="sr-Latn-ME"/>
        </w:rPr>
        <w:t>de minimis</w:t>
      </w:r>
      <w:r w:rsidRPr="007A73D1">
        <w:rPr>
          <w:rFonts w:ascii="Cambria" w:eastAsia="Calibri" w:hAnsi="Cambria" w:cs="Times New Roman"/>
          <w:noProof/>
          <w:sz w:val="24"/>
          <w:szCs w:val="24"/>
          <w:lang w:val="sr-Latn-ME"/>
        </w:rPr>
        <w:t xml:space="preserve"> pomoći. </w:t>
      </w:r>
    </w:p>
    <w:p w14:paraId="3F7C2A20" w14:textId="77777777" w:rsidR="009F339B" w:rsidRPr="007A73D1" w:rsidRDefault="009F339B" w:rsidP="009F339B">
      <w:pPr>
        <w:spacing w:after="0" w:line="276" w:lineRule="auto"/>
        <w:jc w:val="both"/>
        <w:rPr>
          <w:rFonts w:ascii="Cambria" w:hAnsi="Cambria" w:cs="Times New Roman"/>
          <w:noProof/>
          <w:sz w:val="24"/>
          <w:szCs w:val="24"/>
          <w:lang w:val="sr-Latn-ME"/>
        </w:rPr>
      </w:pPr>
    </w:p>
    <w:p w14:paraId="1968D4BC" w14:textId="74AA3B9C" w:rsidR="009F339B" w:rsidRPr="004D349A" w:rsidRDefault="009F339B" w:rsidP="009F339B">
      <w:pPr>
        <w:spacing w:after="0" w:line="276" w:lineRule="auto"/>
        <w:jc w:val="both"/>
        <w:rPr>
          <w:rFonts w:ascii="Cambria" w:hAnsi="Cambria" w:cs="Times New Roman"/>
          <w:noProof/>
          <w:sz w:val="24"/>
          <w:szCs w:val="24"/>
          <w:lang w:val="sr-Latn-ME"/>
        </w:rPr>
      </w:pPr>
      <w:r w:rsidRPr="007A73D1">
        <w:rPr>
          <w:rFonts w:ascii="Cambria" w:hAnsi="Cambria" w:cs="Times New Roman"/>
          <w:noProof/>
          <w:sz w:val="24"/>
          <w:szCs w:val="24"/>
          <w:lang w:val="sr-Latn-ME"/>
        </w:rPr>
        <w:t>Prethodno opisana pravila o dodjeli de minimis pomoći u okviru ovog Programa vrijede do 31. decembra,</w:t>
      </w:r>
      <w:r w:rsidR="00D31154" w:rsidRPr="007A73D1">
        <w:rPr>
          <w:rFonts w:ascii="Cambria" w:hAnsi="Cambria" w:cs="Times New Roman"/>
          <w:noProof/>
          <w:sz w:val="24"/>
          <w:szCs w:val="24"/>
          <w:lang w:val="sr-Latn-ME"/>
        </w:rPr>
        <w:t xml:space="preserve"> </w:t>
      </w:r>
      <w:r w:rsidR="00920E96" w:rsidRPr="007A73D1">
        <w:rPr>
          <w:rFonts w:ascii="Cambria" w:hAnsi="Cambria" w:cs="Times New Roman"/>
          <w:noProof/>
          <w:sz w:val="24"/>
          <w:szCs w:val="24"/>
          <w:lang w:val="sr-Latn-ME"/>
        </w:rPr>
        <w:t>202</w:t>
      </w:r>
      <w:r w:rsidR="0077792C">
        <w:rPr>
          <w:rFonts w:ascii="Cambria" w:hAnsi="Cambria" w:cs="Times New Roman"/>
          <w:noProof/>
          <w:sz w:val="24"/>
          <w:szCs w:val="24"/>
          <w:lang w:val="sr-Latn-ME"/>
        </w:rPr>
        <w:t>5</w:t>
      </w:r>
      <w:r w:rsidRPr="007A73D1">
        <w:rPr>
          <w:rFonts w:ascii="Cambria" w:hAnsi="Cambria" w:cs="Times New Roman"/>
          <w:noProof/>
          <w:sz w:val="24"/>
          <w:szCs w:val="24"/>
          <w:lang w:val="sr-Latn-ME"/>
        </w:rPr>
        <w:t>.</w:t>
      </w:r>
    </w:p>
    <w:p w14:paraId="65B5F23B" w14:textId="77777777" w:rsidR="009F339B" w:rsidRPr="004D349A" w:rsidRDefault="009F339B" w:rsidP="009572CF">
      <w:pPr>
        <w:rPr>
          <w:rFonts w:ascii="Cambria" w:hAnsi="Cambria" w:cs="Times New Roman"/>
          <w:noProof/>
          <w:color w:val="000000" w:themeColor="text1"/>
          <w:sz w:val="24"/>
          <w:szCs w:val="24"/>
          <w:lang w:val="sr-Latn-ME"/>
        </w:rPr>
      </w:pPr>
    </w:p>
    <w:sectPr w:rsidR="009F339B" w:rsidRPr="004D349A" w:rsidSect="007026B7">
      <w:footerReference w:type="default" r:id="rId17"/>
      <w:pgSz w:w="11906" w:h="16838"/>
      <w:pgMar w:top="1440" w:right="1440" w:bottom="127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516D3" w14:textId="77777777" w:rsidR="00F56D35" w:rsidRDefault="00F56D35" w:rsidP="004A7835">
      <w:pPr>
        <w:spacing w:after="0" w:line="240" w:lineRule="auto"/>
      </w:pPr>
      <w:r>
        <w:separator/>
      </w:r>
    </w:p>
  </w:endnote>
  <w:endnote w:type="continuationSeparator" w:id="0">
    <w:p w14:paraId="0C13D3AA" w14:textId="77777777" w:rsidR="00F56D35" w:rsidRDefault="00F56D35" w:rsidP="004A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0364" w14:textId="77777777" w:rsidR="0031116D" w:rsidRDefault="0031116D">
    <w:pPr>
      <w:pStyle w:val="Footer"/>
      <w:jc w:val="right"/>
    </w:pPr>
  </w:p>
  <w:p w14:paraId="7047EEBD" w14:textId="77777777" w:rsidR="0031116D" w:rsidRDefault="0031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579500"/>
      <w:docPartObj>
        <w:docPartGallery w:val="Page Numbers (Bottom of Page)"/>
        <w:docPartUnique/>
      </w:docPartObj>
    </w:sdtPr>
    <w:sdtEndPr>
      <w:rPr>
        <w:noProof/>
      </w:rPr>
    </w:sdtEndPr>
    <w:sdtContent>
      <w:p w14:paraId="6E423269" w14:textId="77777777" w:rsidR="0031116D" w:rsidRDefault="003111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94E991" w14:textId="77777777" w:rsidR="0031116D" w:rsidRDefault="0031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1CC73" w14:textId="77777777" w:rsidR="00F56D35" w:rsidRDefault="00F56D35" w:rsidP="004A7835">
      <w:pPr>
        <w:spacing w:after="0" w:line="240" w:lineRule="auto"/>
      </w:pPr>
      <w:r>
        <w:separator/>
      </w:r>
    </w:p>
  </w:footnote>
  <w:footnote w:type="continuationSeparator" w:id="0">
    <w:p w14:paraId="6AAFD70B" w14:textId="77777777" w:rsidR="00F56D35" w:rsidRDefault="00F56D35" w:rsidP="004A7835">
      <w:pPr>
        <w:spacing w:after="0" w:line="240" w:lineRule="auto"/>
      </w:pPr>
      <w:r>
        <w:continuationSeparator/>
      </w:r>
    </w:p>
  </w:footnote>
  <w:footnote w:id="1">
    <w:p w14:paraId="5DDE3735" w14:textId="77777777" w:rsidR="004A7835" w:rsidRPr="0064026E" w:rsidRDefault="004A7835" w:rsidP="00692968">
      <w:pPr>
        <w:pStyle w:val="FootnoteText"/>
        <w:jc w:val="both"/>
        <w:rPr>
          <w:rFonts w:cstheme="minorHAnsi"/>
          <w:lang w:val="sr-Latn-RS"/>
        </w:rPr>
      </w:pPr>
      <w:r w:rsidRPr="0064026E">
        <w:rPr>
          <w:rStyle w:val="FootnoteReference"/>
          <w:rFonts w:cstheme="minorHAnsi"/>
        </w:rPr>
        <w:footnoteRef/>
      </w:r>
      <w:r w:rsidRPr="004914B5">
        <w:rPr>
          <w:rFonts w:ascii="Times New Roman" w:hAnsi="Times New Roman" w:cs="Times New Roman"/>
        </w:rPr>
        <w:t xml:space="preserve">Na </w:t>
      </w:r>
      <w:proofErr w:type="spellStart"/>
      <w:r w:rsidRPr="004914B5">
        <w:rPr>
          <w:rFonts w:ascii="Times New Roman" w:hAnsi="Times New Roman" w:cs="Times New Roman"/>
        </w:rPr>
        <w:t>primjer</w:t>
      </w:r>
      <w:proofErr w:type="spellEnd"/>
      <w:r w:rsidRPr="004914B5">
        <w:rPr>
          <w:rFonts w:ascii="Times New Roman" w:hAnsi="Times New Roman" w:cs="Times New Roman"/>
        </w:rPr>
        <w:t xml:space="preserve">, u </w:t>
      </w:r>
      <w:proofErr w:type="spellStart"/>
      <w:r w:rsidRPr="004914B5">
        <w:rPr>
          <w:rFonts w:ascii="Times New Roman" w:hAnsi="Times New Roman" w:cs="Times New Roman"/>
        </w:rPr>
        <w:t>slučaju</w:t>
      </w:r>
      <w:proofErr w:type="spellEnd"/>
      <w:r w:rsidRPr="004914B5">
        <w:rPr>
          <w:rFonts w:ascii="Times New Roman" w:hAnsi="Times New Roman" w:cs="Times New Roman"/>
        </w:rPr>
        <w:t xml:space="preserve"> da </w:t>
      </w:r>
      <w:proofErr w:type="spellStart"/>
      <w:r w:rsidRPr="004914B5">
        <w:rPr>
          <w:rFonts w:ascii="Times New Roman" w:hAnsi="Times New Roman" w:cs="Times New Roman"/>
        </w:rPr>
        <w:t>korisnik</w:t>
      </w:r>
      <w:proofErr w:type="spellEnd"/>
      <w:r w:rsidRPr="004914B5">
        <w:rPr>
          <w:rFonts w:ascii="Times New Roman" w:hAnsi="Times New Roman" w:cs="Times New Roman"/>
        </w:rPr>
        <w:t xml:space="preserve"> od Fonda </w:t>
      </w:r>
      <w:proofErr w:type="spellStart"/>
      <w:r w:rsidRPr="004914B5">
        <w:rPr>
          <w:rFonts w:ascii="Times New Roman" w:hAnsi="Times New Roman" w:cs="Times New Roman"/>
        </w:rPr>
        <w:t>traži</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maksimalan</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iznos</w:t>
      </w:r>
      <w:proofErr w:type="spellEnd"/>
      <w:r w:rsidRPr="004914B5">
        <w:rPr>
          <w:rFonts w:ascii="Times New Roman" w:hAnsi="Times New Roman" w:cs="Times New Roman"/>
        </w:rPr>
        <w:t xml:space="preserve"> od 30.000 </w:t>
      </w:r>
      <w:proofErr w:type="spellStart"/>
      <w:r w:rsidRPr="004914B5">
        <w:rPr>
          <w:rFonts w:ascii="Times New Roman" w:hAnsi="Times New Roman" w:cs="Times New Roman"/>
        </w:rPr>
        <w:t>eura</w:t>
      </w:r>
      <w:proofErr w:type="spellEnd"/>
      <w:r w:rsidRPr="004914B5">
        <w:rPr>
          <w:rFonts w:ascii="Times New Roman" w:hAnsi="Times New Roman" w:cs="Times New Roman"/>
        </w:rPr>
        <w:t xml:space="preserve">, a </w:t>
      </w:r>
      <w:proofErr w:type="spellStart"/>
      <w:r w:rsidRPr="004914B5">
        <w:rPr>
          <w:rFonts w:ascii="Times New Roman" w:hAnsi="Times New Roman" w:cs="Times New Roman"/>
        </w:rPr>
        <w:t>ukupan</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budžet</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projekta</w:t>
      </w:r>
      <w:proofErr w:type="spellEnd"/>
      <w:r w:rsidRPr="004914B5">
        <w:rPr>
          <w:rFonts w:ascii="Times New Roman" w:hAnsi="Times New Roman" w:cs="Times New Roman"/>
        </w:rPr>
        <w:t xml:space="preserve"> (bez </w:t>
      </w:r>
      <w:proofErr w:type="spellStart"/>
      <w:r w:rsidRPr="004914B5">
        <w:rPr>
          <w:rFonts w:ascii="Times New Roman" w:hAnsi="Times New Roman" w:cs="Times New Roman"/>
        </w:rPr>
        <w:t>troškova</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mentorskih</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usluga</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iznosi</w:t>
      </w:r>
      <w:proofErr w:type="spellEnd"/>
      <w:r w:rsidRPr="004914B5">
        <w:rPr>
          <w:rFonts w:ascii="Times New Roman" w:hAnsi="Times New Roman" w:cs="Times New Roman"/>
        </w:rPr>
        <w:t xml:space="preserve"> 33.333 </w:t>
      </w:r>
      <w:proofErr w:type="spellStart"/>
      <w:r w:rsidRPr="004914B5">
        <w:rPr>
          <w:rFonts w:ascii="Times New Roman" w:hAnsi="Times New Roman" w:cs="Times New Roman"/>
        </w:rPr>
        <w:t>eura</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potrebno</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obavezno</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sufinansiranje</w:t>
      </w:r>
      <w:proofErr w:type="spellEnd"/>
      <w:r w:rsidRPr="004914B5">
        <w:rPr>
          <w:rFonts w:ascii="Times New Roman" w:hAnsi="Times New Roman" w:cs="Times New Roman"/>
        </w:rPr>
        <w:t xml:space="preserve"> od 10% </w:t>
      </w:r>
      <w:proofErr w:type="spellStart"/>
      <w:r w:rsidRPr="004914B5">
        <w:rPr>
          <w:rFonts w:ascii="Times New Roman" w:hAnsi="Times New Roman" w:cs="Times New Roman"/>
        </w:rPr>
        <w:t>iznosiće</w:t>
      </w:r>
      <w:proofErr w:type="spellEnd"/>
      <w:r w:rsidRPr="004914B5">
        <w:rPr>
          <w:rFonts w:ascii="Times New Roman" w:hAnsi="Times New Roman" w:cs="Times New Roman"/>
        </w:rPr>
        <w:t xml:space="preserve"> 3.333 </w:t>
      </w:r>
      <w:proofErr w:type="spellStart"/>
      <w:r w:rsidRPr="004914B5">
        <w:rPr>
          <w:rFonts w:ascii="Times New Roman" w:hAnsi="Times New Roman" w:cs="Times New Roman"/>
        </w:rPr>
        <w:t>eura</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Nasuprot</w:t>
      </w:r>
      <w:proofErr w:type="spellEnd"/>
      <w:r w:rsidRPr="004914B5">
        <w:rPr>
          <w:rFonts w:ascii="Times New Roman" w:hAnsi="Times New Roman" w:cs="Times New Roman"/>
        </w:rPr>
        <w:t xml:space="preserve"> tome, </w:t>
      </w:r>
      <w:proofErr w:type="spellStart"/>
      <w:r w:rsidRPr="004914B5">
        <w:rPr>
          <w:rFonts w:ascii="Times New Roman" w:hAnsi="Times New Roman" w:cs="Times New Roman"/>
        </w:rPr>
        <w:t>ako</w:t>
      </w:r>
      <w:proofErr w:type="spellEnd"/>
      <w:r w:rsidRPr="004914B5">
        <w:rPr>
          <w:rFonts w:ascii="Times New Roman" w:hAnsi="Times New Roman" w:cs="Times New Roman"/>
        </w:rPr>
        <w:t xml:space="preserve"> je </w:t>
      </w:r>
      <w:proofErr w:type="spellStart"/>
      <w:r w:rsidRPr="004914B5">
        <w:rPr>
          <w:rFonts w:ascii="Times New Roman" w:hAnsi="Times New Roman" w:cs="Times New Roman"/>
        </w:rPr>
        <w:t>ukupan</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budžet</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projekta</w:t>
      </w:r>
      <w:proofErr w:type="spellEnd"/>
      <w:r w:rsidRPr="004914B5">
        <w:rPr>
          <w:rFonts w:ascii="Times New Roman" w:hAnsi="Times New Roman" w:cs="Times New Roman"/>
        </w:rPr>
        <w:t xml:space="preserve"> koji je </w:t>
      </w:r>
      <w:proofErr w:type="spellStart"/>
      <w:r w:rsidRPr="004914B5">
        <w:rPr>
          <w:rFonts w:ascii="Times New Roman" w:hAnsi="Times New Roman" w:cs="Times New Roman"/>
        </w:rPr>
        <w:t>predložio</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korisnik</w:t>
      </w:r>
      <w:proofErr w:type="spellEnd"/>
      <w:r w:rsidRPr="004914B5">
        <w:rPr>
          <w:rFonts w:ascii="Times New Roman" w:hAnsi="Times New Roman" w:cs="Times New Roman"/>
        </w:rPr>
        <w:t xml:space="preserve"> 35.000 </w:t>
      </w:r>
      <w:proofErr w:type="spellStart"/>
      <w:r w:rsidRPr="004914B5">
        <w:rPr>
          <w:rFonts w:ascii="Times New Roman" w:hAnsi="Times New Roman" w:cs="Times New Roman"/>
        </w:rPr>
        <w:t>eura</w:t>
      </w:r>
      <w:proofErr w:type="spellEnd"/>
      <w:r w:rsidRPr="004914B5">
        <w:rPr>
          <w:rFonts w:ascii="Times New Roman" w:hAnsi="Times New Roman" w:cs="Times New Roman"/>
        </w:rPr>
        <w:t xml:space="preserve">, Fond </w:t>
      </w:r>
      <w:proofErr w:type="spellStart"/>
      <w:r w:rsidRPr="004914B5">
        <w:rPr>
          <w:rFonts w:ascii="Times New Roman" w:hAnsi="Times New Roman" w:cs="Times New Roman"/>
        </w:rPr>
        <w:t>će</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moći</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dati</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najviše</w:t>
      </w:r>
      <w:proofErr w:type="spellEnd"/>
      <w:r w:rsidRPr="004914B5">
        <w:rPr>
          <w:rFonts w:ascii="Times New Roman" w:hAnsi="Times New Roman" w:cs="Times New Roman"/>
        </w:rPr>
        <w:t xml:space="preserve"> 30.000 </w:t>
      </w:r>
      <w:proofErr w:type="spellStart"/>
      <w:r w:rsidRPr="004914B5">
        <w:rPr>
          <w:rFonts w:ascii="Times New Roman" w:hAnsi="Times New Roman" w:cs="Times New Roman"/>
        </w:rPr>
        <w:t>eura</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dok</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će</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korisnik</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morati</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osigurati</w:t>
      </w:r>
      <w:proofErr w:type="spellEnd"/>
      <w:r w:rsidRPr="004914B5">
        <w:rPr>
          <w:rFonts w:ascii="Times New Roman" w:hAnsi="Times New Roman" w:cs="Times New Roman"/>
        </w:rPr>
        <w:t xml:space="preserve"> </w:t>
      </w:r>
      <w:proofErr w:type="spellStart"/>
      <w:r w:rsidRPr="004914B5">
        <w:rPr>
          <w:rFonts w:ascii="Times New Roman" w:hAnsi="Times New Roman" w:cs="Times New Roman"/>
        </w:rPr>
        <w:t>preostalih</w:t>
      </w:r>
      <w:proofErr w:type="spellEnd"/>
      <w:r w:rsidRPr="004914B5">
        <w:rPr>
          <w:rFonts w:ascii="Times New Roman" w:hAnsi="Times New Roman" w:cs="Times New Roman"/>
        </w:rPr>
        <w:t xml:space="preserve"> 5.000 </w:t>
      </w:r>
      <w:proofErr w:type="spellStart"/>
      <w:r w:rsidRPr="004914B5">
        <w:rPr>
          <w:rFonts w:ascii="Times New Roman" w:hAnsi="Times New Roman" w:cs="Times New Roman"/>
        </w:rPr>
        <w:t>eura</w:t>
      </w:r>
      <w:proofErr w:type="spellEnd"/>
      <w:r w:rsidRPr="004914B5">
        <w:rPr>
          <w:rFonts w:ascii="Times New Roman" w:hAnsi="Times New Roman" w:cs="Times New Roman"/>
        </w:rPr>
        <w:t>.</w:t>
      </w:r>
    </w:p>
  </w:footnote>
  <w:footnote w:id="2">
    <w:p w14:paraId="30F8CAF7" w14:textId="77777777" w:rsidR="00FA2CED" w:rsidRPr="004914B5" w:rsidRDefault="00FA2CED" w:rsidP="00692968">
      <w:pPr>
        <w:pStyle w:val="FootnoteText"/>
        <w:jc w:val="both"/>
        <w:rPr>
          <w:rFonts w:ascii="Times New Roman" w:hAnsi="Times New Roman" w:cs="Times New Roman"/>
          <w:lang w:val="sr-Latn-RS"/>
        </w:rPr>
      </w:pPr>
      <w:r>
        <w:rPr>
          <w:rStyle w:val="FootnoteReference"/>
        </w:rPr>
        <w:footnoteRef/>
      </w:r>
      <w:r w:rsidRPr="004D349A">
        <w:rPr>
          <w:rFonts w:ascii="Times New Roman" w:hAnsi="Times New Roman" w:cs="Times New Roman"/>
          <w:lang w:val="sr-Latn-RS"/>
        </w:rPr>
        <w:t>https://www.gov.me/dokumenta/18205a91-1afc-4eb7-a5cb-8ad5bd0b7712</w:t>
      </w:r>
    </w:p>
  </w:footnote>
  <w:footnote w:id="3">
    <w:p w14:paraId="538F2FFC" w14:textId="5940AA69" w:rsidR="00FA2380" w:rsidRPr="007A73D1" w:rsidRDefault="00FA2380" w:rsidP="00692968">
      <w:pPr>
        <w:pStyle w:val="FootnoteText"/>
        <w:jc w:val="both"/>
        <w:rPr>
          <w:rFonts w:ascii="Times New Roman" w:hAnsi="Times New Roman" w:cs="Times New Roman"/>
          <w:color w:val="000000" w:themeColor="text1"/>
          <w:lang w:val="sr-Latn-RS"/>
        </w:rPr>
      </w:pPr>
      <w:r w:rsidRPr="004914B5">
        <w:rPr>
          <w:rStyle w:val="FootnoteReference"/>
          <w:rFonts w:ascii="Times New Roman" w:hAnsi="Times New Roman" w:cs="Times New Roman"/>
          <w:color w:val="000000" w:themeColor="text1"/>
        </w:rPr>
        <w:footnoteRef/>
      </w:r>
      <w:r w:rsidR="005155A5" w:rsidRPr="004D349A">
        <w:rPr>
          <w:rFonts w:ascii="Times New Roman" w:hAnsi="Times New Roman" w:cs="Times New Roman"/>
          <w:color w:val="000000" w:themeColor="text1"/>
          <w:lang w:val="sr-Latn-RS"/>
        </w:rPr>
        <w:t xml:space="preserve">koje su mikro preduzeća u skladu s definicijom u Aneksu 1 </w:t>
      </w:r>
      <w:r w:rsidR="005155A5" w:rsidRPr="007A73D1">
        <w:rPr>
          <w:rFonts w:ascii="Times New Roman" w:hAnsi="Times New Roman" w:cs="Times New Roman"/>
          <w:color w:val="000000" w:themeColor="text1"/>
          <w:lang w:val="sr-Latn-RS"/>
        </w:rPr>
        <w:t>GBER Uredbe</w:t>
      </w:r>
      <w:r w:rsidR="00083A56" w:rsidRPr="007A73D1">
        <w:rPr>
          <w:rFonts w:ascii="Times New Roman" w:hAnsi="Times New Roman" w:cs="Times New Roman"/>
          <w:color w:val="000000" w:themeColor="text1"/>
          <w:lang w:val="sr-Latn-RS"/>
        </w:rPr>
        <w:t xml:space="preserve"> - </w:t>
      </w:r>
      <w:r w:rsidR="00083A56">
        <w:fldChar w:fldCharType="begin"/>
      </w:r>
      <w:r w:rsidR="00083A56" w:rsidRPr="009D63C5">
        <w:rPr>
          <w:lang w:val="sr-Latn-RS"/>
        </w:rPr>
        <w:instrText>HYPERLINK "https://azzk.me/wp-content/uploads/2022/11/Prilog_7A.pdf"</w:instrText>
      </w:r>
      <w:r w:rsidR="00083A56">
        <w:fldChar w:fldCharType="separate"/>
      </w:r>
      <w:r w:rsidR="00083A56" w:rsidRPr="007A73D1">
        <w:rPr>
          <w:rStyle w:val="Hyperlink"/>
          <w:rFonts w:ascii="Times New Roman" w:hAnsi="Times New Roman" w:cs="Times New Roman"/>
          <w:lang w:val="sr-Latn-RS"/>
        </w:rPr>
        <w:t>https://azzk.me/wp-content/uploads/2022/11/Prilog_7A.pdf</w:t>
      </w:r>
      <w:r w:rsidR="00083A56">
        <w:fldChar w:fldCharType="end"/>
      </w:r>
      <w:r w:rsidR="00083A56" w:rsidRPr="007A73D1">
        <w:rPr>
          <w:rFonts w:ascii="Times New Roman" w:hAnsi="Times New Roman" w:cs="Times New Roman"/>
          <w:color w:val="000000" w:themeColor="text1"/>
          <w:lang w:val="sr-Latn-RS"/>
        </w:rPr>
        <w:t xml:space="preserve">,  strana 70. </w:t>
      </w:r>
    </w:p>
  </w:footnote>
  <w:footnote w:id="4">
    <w:p w14:paraId="3730B09D" w14:textId="77777777" w:rsidR="00FA2380" w:rsidRPr="0096049D" w:rsidRDefault="00FA2380" w:rsidP="00692968">
      <w:pPr>
        <w:pStyle w:val="FootnoteText"/>
        <w:jc w:val="both"/>
        <w:rPr>
          <w:color w:val="000000" w:themeColor="text1"/>
          <w:lang w:val="sr-Latn-RS"/>
        </w:rPr>
      </w:pPr>
      <w:r w:rsidRPr="007A73D1">
        <w:rPr>
          <w:rStyle w:val="FootnoteReference"/>
          <w:rFonts w:ascii="Times New Roman" w:hAnsi="Times New Roman" w:cs="Times New Roman"/>
          <w:color w:val="000000" w:themeColor="text1"/>
        </w:rPr>
        <w:footnoteRef/>
      </w:r>
      <w:r w:rsidRPr="007A73D1">
        <w:rPr>
          <w:rFonts w:ascii="Times New Roman" w:hAnsi="Times New Roman" w:cs="Times New Roman"/>
          <w:color w:val="000000" w:themeColor="text1"/>
          <w:lang w:val="sr-Latn-RS"/>
        </w:rPr>
        <w:t>U skladu sa važećim crnogorskim Zakonom o privrednim društvima</w:t>
      </w:r>
    </w:p>
  </w:footnote>
  <w:footnote w:id="5">
    <w:p w14:paraId="61F4373F" w14:textId="5DEC20F3" w:rsidR="005E6239" w:rsidRPr="004D349A" w:rsidRDefault="00FA2380" w:rsidP="005E6239">
      <w:pPr>
        <w:pStyle w:val="FootnoteText"/>
        <w:jc w:val="both"/>
        <w:rPr>
          <w:lang w:val="sr-Latn-RS"/>
        </w:rPr>
      </w:pPr>
      <w:r w:rsidRPr="004914B5">
        <w:rPr>
          <w:rStyle w:val="FootnoteReference"/>
          <w:rFonts w:ascii="Times New Roman" w:hAnsi="Times New Roman" w:cs="Times New Roman"/>
          <w:color w:val="000000" w:themeColor="text1"/>
        </w:rPr>
        <w:footnoteRef/>
      </w:r>
      <w:r w:rsidR="004D349A">
        <w:rPr>
          <w:rFonts w:ascii="Times New Roman" w:hAnsi="Times New Roman" w:cs="Times New Roman"/>
          <w:lang w:val="sr-Latn-RS"/>
        </w:rPr>
        <w:t xml:space="preserve"> </w:t>
      </w:r>
      <w:r w:rsidR="005E6239" w:rsidRPr="004D349A">
        <w:rPr>
          <w:rFonts w:ascii="Times New Roman" w:hAnsi="Times New Roman" w:cs="Times New Roman"/>
          <w:lang w:val="sr-Latn-RS"/>
        </w:rPr>
        <w:t xml:space="preserve">Kontrola </w:t>
      </w:r>
      <w:proofErr w:type="spellStart"/>
      <w:r w:rsidR="005E6239" w:rsidRPr="004D349A">
        <w:rPr>
          <w:rFonts w:ascii="Times New Roman" w:hAnsi="Times New Roman" w:cs="Times New Roman"/>
          <w:lang w:val="sr-Latn-RS"/>
        </w:rPr>
        <w:t>podrazumijeva</w:t>
      </w:r>
      <w:proofErr w:type="spellEnd"/>
      <w:r w:rsidR="005E6239" w:rsidRPr="004D349A">
        <w:rPr>
          <w:rFonts w:ascii="Times New Roman" w:hAnsi="Times New Roman" w:cs="Times New Roman"/>
          <w:lang w:val="sr-Latn-RS"/>
        </w:rPr>
        <w:t xml:space="preserve"> pravo ili mogućnost jedne osobe/subjekta, bilo samostalno ili u saradnji s drugim osobama/subjektima, da ima kontrolni </w:t>
      </w:r>
      <w:proofErr w:type="spellStart"/>
      <w:r w:rsidR="005E6239" w:rsidRPr="004D349A">
        <w:rPr>
          <w:rFonts w:ascii="Times New Roman" w:hAnsi="Times New Roman" w:cs="Times New Roman"/>
          <w:lang w:val="sr-Latn-RS"/>
        </w:rPr>
        <w:t>utjicaj</w:t>
      </w:r>
      <w:proofErr w:type="spellEnd"/>
      <w:r w:rsidR="005E6239" w:rsidRPr="004D349A">
        <w:rPr>
          <w:rFonts w:ascii="Times New Roman" w:hAnsi="Times New Roman" w:cs="Times New Roman"/>
          <w:lang w:val="sr-Latn-RS"/>
        </w:rPr>
        <w:t xml:space="preserve"> na poslovanje drugog subjekta putem </w:t>
      </w:r>
      <w:proofErr w:type="spellStart"/>
      <w:r w:rsidR="005E6239" w:rsidRPr="004D349A">
        <w:rPr>
          <w:rFonts w:ascii="Times New Roman" w:hAnsi="Times New Roman" w:cs="Times New Roman"/>
          <w:lang w:val="sr-Latn-RS"/>
        </w:rPr>
        <w:t>udjela</w:t>
      </w:r>
      <w:proofErr w:type="spellEnd"/>
      <w:r w:rsidR="005E6239" w:rsidRPr="004D349A">
        <w:rPr>
          <w:rFonts w:ascii="Times New Roman" w:hAnsi="Times New Roman" w:cs="Times New Roman"/>
          <w:lang w:val="sr-Latn-RS"/>
        </w:rPr>
        <w:t xml:space="preserve"> u kapitalu, ugovora ili prava na imenovanje većine direktora ili članova Nadzornog odbora, u skladu s važećim Zakonom o privrednim društvima Crne Gore (Službeni list br. 65/20 od 03.07.2020).</w:t>
      </w:r>
    </w:p>
    <w:p w14:paraId="70F85F46" w14:textId="77777777" w:rsidR="00FA2380" w:rsidRPr="004914B5" w:rsidRDefault="00FA2380" w:rsidP="00692968">
      <w:pPr>
        <w:pStyle w:val="FootnoteText"/>
        <w:jc w:val="both"/>
        <w:rPr>
          <w:rFonts w:ascii="Times New Roman" w:hAnsi="Times New Roman" w:cs="Times New Roman"/>
          <w:lang w:val="sr-Latn-RS"/>
        </w:rPr>
      </w:pPr>
    </w:p>
  </w:footnote>
  <w:footnote w:id="6">
    <w:p w14:paraId="036BF625" w14:textId="77777777" w:rsidR="00FD3672" w:rsidRDefault="00FD3672" w:rsidP="00FD3672">
      <w:pPr>
        <w:pStyle w:val="FootnoteText"/>
        <w:rPr>
          <w:rFonts w:ascii="Cambria" w:hAnsi="Cambria"/>
          <w:kern w:val="2"/>
          <w14:ligatures w14:val="standardContextual"/>
        </w:rPr>
      </w:pPr>
      <w:r>
        <w:rPr>
          <w:rStyle w:val="FootnoteReference"/>
          <w:rFonts w:ascii="Cambria" w:hAnsi="Cambria"/>
        </w:rPr>
        <w:footnoteRef/>
      </w:r>
      <w:r w:rsidRPr="00A546BD">
        <w:rPr>
          <w:rFonts w:ascii="Cambria" w:hAnsi="Cambria"/>
        </w:rPr>
        <w:t>S</w:t>
      </w:r>
      <w:r w:rsidR="00A0544F">
        <w:rPr>
          <w:rFonts w:ascii="Cambria" w:hAnsi="Cambria"/>
        </w:rPr>
        <w:t xml:space="preserve">l. List </w:t>
      </w:r>
      <w:r w:rsidRPr="00A546BD">
        <w:rPr>
          <w:rFonts w:ascii="Cambria" w:hAnsi="Cambria"/>
        </w:rPr>
        <w:t>2023/2831, 15.12.2023</w:t>
      </w:r>
      <w:r>
        <w:rPr>
          <w:rFonts w:ascii="Cambria" w:hAnsi="Cambria"/>
        </w:rPr>
        <w:t>.</w:t>
      </w:r>
    </w:p>
  </w:footnote>
  <w:footnote w:id="7">
    <w:p w14:paraId="5FCEAAB4" w14:textId="77777777" w:rsidR="00FD3672" w:rsidRDefault="00FD3672" w:rsidP="00FD3672">
      <w:pPr>
        <w:jc w:val="both"/>
        <w:rPr>
          <w:rFonts w:ascii="Cambria" w:hAnsi="Cambria"/>
          <w:sz w:val="20"/>
          <w:szCs w:val="20"/>
        </w:rPr>
      </w:pPr>
      <w:r>
        <w:rPr>
          <w:rStyle w:val="FootnoteReference"/>
          <w:rFonts w:ascii="Cambria" w:hAnsi="Cambria"/>
          <w:sz w:val="20"/>
          <w:szCs w:val="20"/>
        </w:rPr>
        <w:footnoteRef/>
      </w:r>
      <w:r>
        <w:rPr>
          <w:rFonts w:ascii="Cambria" w:hAnsi="Cambria"/>
          <w:sz w:val="20"/>
          <w:szCs w:val="20"/>
        </w:rPr>
        <w:t xml:space="preserve"> Sl. list CG br. 35/14, 2d/15, 38/15, 20/16, 33/2020, 38/2020, 53/2020, 98/2020, 130/2020, 44/2021, 107/2021, 131/2021, 15/2022, 52/2022, </w:t>
      </w:r>
      <w:r w:rsidRPr="00AC6C42">
        <w:rPr>
          <w:rFonts w:ascii="Cambria" w:hAnsi="Cambria"/>
          <w:sz w:val="20"/>
          <w:szCs w:val="20"/>
        </w:rPr>
        <w:t>34/2023, 57/2023, 115/2023 i 26/2024</w:t>
      </w:r>
      <w:r>
        <w:rPr>
          <w:rFonts w:ascii="Cambria" w:hAnsi="Cambria"/>
          <w:sz w:val="20"/>
          <w:szCs w:val="20"/>
        </w:rPr>
        <w:t>.</w:t>
      </w:r>
    </w:p>
    <w:p w14:paraId="16779D40" w14:textId="77777777" w:rsidR="00FD3672" w:rsidRDefault="00FD3672" w:rsidP="00FD3672">
      <w:pPr>
        <w:pStyle w:val="FootnoteText"/>
      </w:pPr>
    </w:p>
  </w:footnote>
  <w:footnote w:id="8">
    <w:p w14:paraId="05D85C45" w14:textId="77777777" w:rsidR="00FD3672" w:rsidRDefault="00FD3672" w:rsidP="00FD3672">
      <w:pPr>
        <w:pStyle w:val="FootnoteText"/>
        <w:jc w:val="both"/>
        <w:rPr>
          <w:rFonts w:ascii="Cambria" w:hAnsi="Cambria"/>
        </w:rPr>
      </w:pPr>
      <w:r>
        <w:rPr>
          <w:rStyle w:val="FootnoteReference"/>
        </w:rPr>
        <w:footnoteRef/>
      </w:r>
      <w:r>
        <w:t xml:space="preserve"> </w:t>
      </w:r>
      <w:proofErr w:type="spellStart"/>
      <w:r>
        <w:rPr>
          <w:rFonts w:ascii="Cambria" w:hAnsi="Cambria"/>
        </w:rPr>
        <w:t>Pomoć</w:t>
      </w:r>
      <w:proofErr w:type="spellEnd"/>
      <w:r>
        <w:rPr>
          <w:rFonts w:ascii="Cambria" w:hAnsi="Cambria"/>
        </w:rPr>
        <w:t xml:space="preserve"> male </w:t>
      </w:r>
      <w:proofErr w:type="spellStart"/>
      <w:r>
        <w:rPr>
          <w:rFonts w:ascii="Cambria" w:hAnsi="Cambria"/>
        </w:rPr>
        <w:t>vrijednosti</w:t>
      </w:r>
      <w:proofErr w:type="spellEnd"/>
      <w:r>
        <w:rPr>
          <w:rFonts w:ascii="Cambria" w:hAnsi="Cambria"/>
        </w:rPr>
        <w:t xml:space="preserve"> za </w:t>
      </w:r>
      <w:proofErr w:type="spellStart"/>
      <w:r>
        <w:rPr>
          <w:rFonts w:ascii="Cambria" w:hAnsi="Cambria"/>
        </w:rPr>
        <w:t>troškove</w:t>
      </w:r>
      <w:proofErr w:type="spellEnd"/>
      <w:r>
        <w:rPr>
          <w:rFonts w:ascii="Cambria" w:hAnsi="Cambria"/>
        </w:rPr>
        <w:t xml:space="preserve"> </w:t>
      </w:r>
      <w:proofErr w:type="spellStart"/>
      <w:r>
        <w:rPr>
          <w:rFonts w:ascii="Cambria" w:hAnsi="Cambria"/>
        </w:rPr>
        <w:t>učestvovanja</w:t>
      </w:r>
      <w:proofErr w:type="spellEnd"/>
      <w:r>
        <w:rPr>
          <w:rFonts w:ascii="Cambria" w:hAnsi="Cambria"/>
        </w:rPr>
        <w:t xml:space="preserve"> </w:t>
      </w:r>
      <w:proofErr w:type="spellStart"/>
      <w:r>
        <w:rPr>
          <w:rFonts w:ascii="Cambria" w:hAnsi="Cambria"/>
        </w:rPr>
        <w:t>na</w:t>
      </w:r>
      <w:proofErr w:type="spellEnd"/>
      <w:r>
        <w:rPr>
          <w:rFonts w:ascii="Cambria" w:hAnsi="Cambria"/>
        </w:rPr>
        <w:t xml:space="preserve"> </w:t>
      </w:r>
      <w:proofErr w:type="spellStart"/>
      <w:r>
        <w:rPr>
          <w:rFonts w:ascii="Cambria" w:hAnsi="Cambria"/>
        </w:rPr>
        <w:t>sajmovima</w:t>
      </w:r>
      <w:proofErr w:type="spellEnd"/>
      <w:r>
        <w:rPr>
          <w:rFonts w:ascii="Cambria" w:hAnsi="Cambria"/>
        </w:rPr>
        <w:t xml:space="preserve">, </w:t>
      </w:r>
      <w:proofErr w:type="spellStart"/>
      <w:r>
        <w:rPr>
          <w:rFonts w:ascii="Cambria" w:hAnsi="Cambria"/>
        </w:rPr>
        <w:t>odnosno</w:t>
      </w:r>
      <w:proofErr w:type="spellEnd"/>
      <w:r>
        <w:rPr>
          <w:rFonts w:ascii="Cambria" w:hAnsi="Cambria"/>
        </w:rPr>
        <w:t xml:space="preserve"> za </w:t>
      </w:r>
      <w:proofErr w:type="spellStart"/>
      <w:r>
        <w:rPr>
          <w:rFonts w:ascii="Cambria" w:hAnsi="Cambria"/>
        </w:rPr>
        <w:t>troškove</w:t>
      </w:r>
      <w:proofErr w:type="spellEnd"/>
      <w:r>
        <w:rPr>
          <w:rFonts w:ascii="Cambria" w:hAnsi="Cambria"/>
        </w:rPr>
        <w:t xml:space="preserve"> </w:t>
      </w:r>
      <w:proofErr w:type="spellStart"/>
      <w:r>
        <w:rPr>
          <w:rFonts w:ascii="Cambria" w:hAnsi="Cambria"/>
        </w:rPr>
        <w:t>studija</w:t>
      </w:r>
      <w:proofErr w:type="spellEnd"/>
      <w:r>
        <w:rPr>
          <w:rFonts w:ascii="Cambria" w:hAnsi="Cambria"/>
        </w:rPr>
        <w:t xml:space="preserve"> </w:t>
      </w:r>
      <w:proofErr w:type="spellStart"/>
      <w:r>
        <w:rPr>
          <w:rFonts w:ascii="Cambria" w:hAnsi="Cambria"/>
        </w:rPr>
        <w:t>ili</w:t>
      </w:r>
      <w:proofErr w:type="spellEnd"/>
      <w:r>
        <w:rPr>
          <w:rFonts w:ascii="Cambria" w:hAnsi="Cambria"/>
        </w:rPr>
        <w:t xml:space="preserve"> </w:t>
      </w:r>
      <w:proofErr w:type="spellStart"/>
      <w:r>
        <w:rPr>
          <w:rFonts w:ascii="Cambria" w:hAnsi="Cambria"/>
        </w:rPr>
        <w:t>savjetodavnih</w:t>
      </w:r>
      <w:proofErr w:type="spellEnd"/>
      <w:r>
        <w:rPr>
          <w:rFonts w:ascii="Cambria" w:hAnsi="Cambria"/>
        </w:rPr>
        <w:t xml:space="preserve"> </w:t>
      </w:r>
      <w:proofErr w:type="spellStart"/>
      <w:r>
        <w:rPr>
          <w:rFonts w:ascii="Cambria" w:hAnsi="Cambria"/>
        </w:rPr>
        <w:t>usluga</w:t>
      </w:r>
      <w:proofErr w:type="spellEnd"/>
      <w:r>
        <w:rPr>
          <w:rFonts w:ascii="Cambria" w:hAnsi="Cambria"/>
        </w:rPr>
        <w:t xml:space="preserve"> </w:t>
      </w:r>
      <w:proofErr w:type="spellStart"/>
      <w:r>
        <w:rPr>
          <w:rFonts w:ascii="Cambria" w:hAnsi="Cambria"/>
        </w:rPr>
        <w:t>potrebnih</w:t>
      </w:r>
      <w:proofErr w:type="spellEnd"/>
      <w:r>
        <w:rPr>
          <w:rFonts w:ascii="Cambria" w:hAnsi="Cambria"/>
        </w:rPr>
        <w:t xml:space="preserve"> za </w:t>
      </w:r>
      <w:proofErr w:type="spellStart"/>
      <w:r>
        <w:rPr>
          <w:rFonts w:ascii="Cambria" w:hAnsi="Cambria"/>
        </w:rPr>
        <w:t>uvođenje</w:t>
      </w:r>
      <w:proofErr w:type="spellEnd"/>
      <w:r>
        <w:rPr>
          <w:rFonts w:ascii="Cambria" w:hAnsi="Cambria"/>
        </w:rPr>
        <w:t xml:space="preserve"> </w:t>
      </w:r>
      <w:proofErr w:type="spellStart"/>
      <w:r>
        <w:rPr>
          <w:rFonts w:ascii="Cambria" w:hAnsi="Cambria"/>
        </w:rPr>
        <w:t>novog</w:t>
      </w:r>
      <w:proofErr w:type="spellEnd"/>
      <w:r>
        <w:rPr>
          <w:rFonts w:ascii="Cambria" w:hAnsi="Cambria"/>
        </w:rPr>
        <w:t xml:space="preserve"> </w:t>
      </w:r>
      <w:proofErr w:type="spellStart"/>
      <w:r>
        <w:rPr>
          <w:rFonts w:ascii="Cambria" w:hAnsi="Cambria"/>
        </w:rPr>
        <w:t>ili</w:t>
      </w:r>
      <w:proofErr w:type="spellEnd"/>
      <w:r>
        <w:rPr>
          <w:rFonts w:ascii="Cambria" w:hAnsi="Cambria"/>
        </w:rPr>
        <w:t xml:space="preserve"> </w:t>
      </w:r>
      <w:proofErr w:type="spellStart"/>
      <w:r>
        <w:rPr>
          <w:rFonts w:ascii="Cambria" w:hAnsi="Cambria"/>
        </w:rPr>
        <w:t>postojećeg</w:t>
      </w:r>
      <w:proofErr w:type="spellEnd"/>
      <w:r>
        <w:rPr>
          <w:rFonts w:ascii="Cambria" w:hAnsi="Cambria"/>
        </w:rPr>
        <w:t xml:space="preserve"> </w:t>
      </w:r>
      <w:proofErr w:type="spellStart"/>
      <w:r>
        <w:rPr>
          <w:rFonts w:ascii="Cambria" w:hAnsi="Cambria"/>
        </w:rPr>
        <w:t>proizvoda</w:t>
      </w:r>
      <w:proofErr w:type="spellEnd"/>
      <w:r>
        <w:rPr>
          <w:rFonts w:ascii="Cambria" w:hAnsi="Cambria"/>
        </w:rPr>
        <w:t xml:space="preserve"> </w:t>
      </w:r>
      <w:proofErr w:type="spellStart"/>
      <w:r>
        <w:rPr>
          <w:rFonts w:ascii="Cambria" w:hAnsi="Cambria"/>
        </w:rPr>
        <w:t>na</w:t>
      </w:r>
      <w:proofErr w:type="spellEnd"/>
      <w:r>
        <w:rPr>
          <w:rFonts w:ascii="Cambria" w:hAnsi="Cambria"/>
        </w:rPr>
        <w:t xml:space="preserve"> novo </w:t>
      </w:r>
      <w:proofErr w:type="spellStart"/>
      <w:r>
        <w:rPr>
          <w:rFonts w:ascii="Cambria" w:hAnsi="Cambria"/>
        </w:rPr>
        <w:t>tržište</w:t>
      </w:r>
      <w:proofErr w:type="spellEnd"/>
      <w:r>
        <w:rPr>
          <w:rFonts w:ascii="Cambria" w:hAnsi="Cambria"/>
        </w:rPr>
        <w:t xml:space="preserve"> u </w:t>
      </w:r>
      <w:proofErr w:type="spellStart"/>
      <w:r>
        <w:rPr>
          <w:rFonts w:ascii="Cambria" w:hAnsi="Cambria"/>
        </w:rPr>
        <w:t>drugim</w:t>
      </w:r>
      <w:proofErr w:type="spellEnd"/>
      <w:r>
        <w:rPr>
          <w:rFonts w:ascii="Cambria" w:hAnsi="Cambria"/>
        </w:rPr>
        <w:t xml:space="preserve"> </w:t>
      </w:r>
      <w:proofErr w:type="spellStart"/>
      <w:r>
        <w:rPr>
          <w:rFonts w:ascii="Cambria" w:hAnsi="Cambria"/>
        </w:rPr>
        <w:t>državama</w:t>
      </w:r>
      <w:proofErr w:type="spellEnd"/>
      <w:r>
        <w:rPr>
          <w:rFonts w:ascii="Cambria" w:hAnsi="Cambria"/>
        </w:rPr>
        <w:t xml:space="preserve"> ne </w:t>
      </w:r>
      <w:proofErr w:type="spellStart"/>
      <w:r>
        <w:rPr>
          <w:rFonts w:ascii="Cambria" w:hAnsi="Cambria"/>
        </w:rPr>
        <w:t>predstavljaju</w:t>
      </w:r>
      <w:proofErr w:type="spellEnd"/>
      <w:r>
        <w:rPr>
          <w:rFonts w:ascii="Cambria" w:hAnsi="Cambria"/>
        </w:rPr>
        <w:t xml:space="preserve"> </w:t>
      </w:r>
      <w:proofErr w:type="spellStart"/>
      <w:r>
        <w:rPr>
          <w:rFonts w:ascii="Cambria" w:hAnsi="Cambria"/>
        </w:rPr>
        <w:t>pomoć</w:t>
      </w:r>
      <w:proofErr w:type="spellEnd"/>
      <w:r>
        <w:rPr>
          <w:rFonts w:ascii="Cambria" w:hAnsi="Cambria"/>
        </w:rPr>
        <w:t xml:space="preserve"> za </w:t>
      </w:r>
      <w:proofErr w:type="spellStart"/>
      <w:r>
        <w:rPr>
          <w:rFonts w:ascii="Cambria" w:hAnsi="Cambria"/>
        </w:rPr>
        <w:t>izvoz</w:t>
      </w:r>
      <w:proofErr w:type="spellEnd"/>
      <w:r>
        <w:rPr>
          <w:rFonts w:ascii="Cambria" w:hAnsi="Cambria"/>
        </w:rPr>
        <w:t>.</w:t>
      </w:r>
    </w:p>
  </w:footnote>
  <w:footnote w:id="9">
    <w:p w14:paraId="5858897F" w14:textId="77777777" w:rsidR="00FD3672" w:rsidRDefault="00FD3672" w:rsidP="00FD3672">
      <w:pPr>
        <w:pStyle w:val="FootnoteText"/>
      </w:pPr>
      <w:r>
        <w:rPr>
          <w:rStyle w:val="FootnoteReference"/>
        </w:rPr>
        <w:footnoteRef/>
      </w:r>
      <w:r>
        <w:t xml:space="preserve"> </w:t>
      </w:r>
      <w:r w:rsidRPr="0034666B">
        <w:t>SL L, 2023/2832, 15.12.2023.</w:t>
      </w:r>
      <w:r>
        <w:t xml:space="preserve">, str. </w:t>
      </w:r>
      <w:r w:rsidR="00D31154">
        <w:t>10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EC8C" w14:textId="77777777" w:rsidR="00F55FDC" w:rsidRDefault="00AB552A" w:rsidP="00F55FDC">
    <w:r>
      <w:rPr>
        <w:noProof/>
      </w:rPr>
      <w:drawing>
        <wp:anchor distT="0" distB="0" distL="114300" distR="114300" simplePos="0" relativeHeight="251658240" behindDoc="1" locked="0" layoutInCell="1" allowOverlap="1" wp14:anchorId="0AC76FCA" wp14:editId="20184365">
          <wp:simplePos x="0" y="0"/>
          <wp:positionH relativeFrom="margin">
            <wp:posOffset>4740910</wp:posOffset>
          </wp:positionH>
          <wp:positionV relativeFrom="paragraph">
            <wp:posOffset>-144780</wp:posOffset>
          </wp:positionV>
          <wp:extent cx="1023620" cy="751840"/>
          <wp:effectExtent l="0" t="0" r="5080" b="0"/>
          <wp:wrapTight wrapText="bothSides">
            <wp:wrapPolygon edited="0">
              <wp:start x="0" y="0"/>
              <wp:lineTo x="0" y="20797"/>
              <wp:lineTo x="21305" y="20797"/>
              <wp:lineTo x="21305" y="0"/>
              <wp:lineTo x="0" y="0"/>
            </wp:wrapPolygon>
          </wp:wrapTight>
          <wp:docPr id="1184895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751840"/>
                  </a:xfrm>
                  <a:prstGeom prst="rect">
                    <a:avLst/>
                  </a:prstGeom>
                  <a:noFill/>
                </pic:spPr>
              </pic:pic>
            </a:graphicData>
          </a:graphic>
          <wp14:sizeRelH relativeFrom="margin">
            <wp14:pctWidth>0</wp14:pctWidth>
          </wp14:sizeRelH>
          <wp14:sizeRelV relativeFrom="margin">
            <wp14:pctHeight>0</wp14:pctHeight>
          </wp14:sizeRelV>
        </wp:anchor>
      </w:drawing>
    </w:r>
  </w:p>
  <w:p w14:paraId="40DC7D98" w14:textId="77777777" w:rsidR="00F55FDC" w:rsidRPr="004D349A" w:rsidRDefault="00F55FDC" w:rsidP="00F55FDC">
    <w:pPr>
      <w:pBdr>
        <w:bottom w:val="single" w:sz="4" w:space="1" w:color="auto"/>
      </w:pBdr>
      <w:tabs>
        <w:tab w:val="center" w:pos="4680"/>
        <w:tab w:val="right" w:pos="9360"/>
      </w:tabs>
      <w:spacing w:after="0" w:line="240" w:lineRule="auto"/>
      <w:rPr>
        <w:rFonts w:ascii="Times New Roman" w:hAnsi="Times New Roman" w:cs="Times New Roman"/>
        <w:color w:val="000000"/>
        <w:sz w:val="24"/>
        <w:szCs w:val="24"/>
        <w:lang w:val="it-IT"/>
      </w:rPr>
    </w:pPr>
    <w:r w:rsidRPr="004D349A">
      <w:rPr>
        <w:i/>
        <w:iCs/>
        <w:color w:val="7030A0"/>
        <w:lang w:val="it-IT"/>
      </w:rPr>
      <w:t xml:space="preserve">Priručnik za program </w:t>
    </w:r>
    <w:r w:rsidR="00AB552A" w:rsidRPr="004D349A">
      <w:rPr>
        <w:i/>
        <w:iCs/>
        <w:color w:val="7030A0"/>
        <w:lang w:val="it-IT"/>
      </w:rPr>
      <w:t>podrške ranoj fazi razvoja startapova</w:t>
    </w:r>
  </w:p>
  <w:p w14:paraId="65CAF5AD" w14:textId="77777777" w:rsidR="00F55FDC" w:rsidRPr="004D349A" w:rsidRDefault="00F55FDC">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396B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FF03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909CD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CA1C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A2BFC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4F8B3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3D769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EA158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90735C"/>
    <w:multiLevelType w:val="hybridMultilevel"/>
    <w:tmpl w:val="D4E8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A208F4"/>
    <w:multiLevelType w:val="hybridMultilevel"/>
    <w:tmpl w:val="B46AE972"/>
    <w:lvl w:ilvl="0" w:tplc="F1781F64">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34B3D"/>
    <w:multiLevelType w:val="hybridMultilevel"/>
    <w:tmpl w:val="E0304D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D86030"/>
    <w:multiLevelType w:val="hybridMultilevel"/>
    <w:tmpl w:val="F3B61B68"/>
    <w:lvl w:ilvl="0" w:tplc="F1781F64">
      <w:start w:val="1"/>
      <w:numFmt w:val="bullet"/>
      <w:lvlText w:val=""/>
      <w:lvlJc w:val="left"/>
      <w:pPr>
        <w:ind w:left="720" w:hanging="360"/>
      </w:pPr>
      <w:rPr>
        <w:rFonts w:ascii="Symbol" w:hAnsi="Symbol" w:hint="default"/>
        <w:b w:val="0"/>
        <w:bCs w:val="0"/>
        <w:sz w:val="22"/>
        <w:szCs w:val="22"/>
      </w:rPr>
    </w:lvl>
    <w:lvl w:ilvl="1" w:tplc="ABFA2F4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419D9"/>
    <w:multiLevelType w:val="hybridMultilevel"/>
    <w:tmpl w:val="68C4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50AFA"/>
    <w:multiLevelType w:val="hybridMultilevel"/>
    <w:tmpl w:val="8908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C2D7B"/>
    <w:multiLevelType w:val="hybridMultilevel"/>
    <w:tmpl w:val="3080274C"/>
    <w:lvl w:ilvl="0" w:tplc="97D2FB34">
      <w:start w:val="1"/>
      <w:numFmt w:val="bullet"/>
      <w:lvlText w:val=""/>
      <w:lvlJc w:val="left"/>
      <w:pPr>
        <w:ind w:left="720" w:hanging="360"/>
      </w:pPr>
      <w:rPr>
        <w:rFonts w:ascii="Symbol" w:hAnsi="Symbol" w:hint="default"/>
        <w:b w:val="0"/>
        <w:bCs w:val="0"/>
        <w:sz w:val="22"/>
        <w:szCs w:val="22"/>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221CAB"/>
    <w:multiLevelType w:val="hybridMultilevel"/>
    <w:tmpl w:val="98A807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1872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A1EA2C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C057529"/>
    <w:multiLevelType w:val="hybridMultilevel"/>
    <w:tmpl w:val="E004B7DA"/>
    <w:lvl w:ilvl="0" w:tplc="D6F87A12">
      <w:start w:val="4"/>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E870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9C15DD7"/>
    <w:multiLevelType w:val="hybridMultilevel"/>
    <w:tmpl w:val="C0A637F4"/>
    <w:lvl w:ilvl="0" w:tplc="F31AB928">
      <w:start w:val="1"/>
      <w:numFmt w:val="lowerLetter"/>
      <w:lvlText w:val="%1)"/>
      <w:lvlJc w:val="left"/>
      <w:pPr>
        <w:ind w:left="846" w:hanging="420"/>
      </w:pPr>
      <w:rPr>
        <w:rFonts w:ascii="Times New Roman" w:hAnsi="Times New Roman"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1" w15:restartNumberingAfterBreak="0">
    <w:nsid w:val="39DF6C4F"/>
    <w:multiLevelType w:val="hybridMultilevel"/>
    <w:tmpl w:val="C9B02352"/>
    <w:lvl w:ilvl="0" w:tplc="08090001">
      <w:start w:val="1"/>
      <w:numFmt w:val="bullet"/>
      <w:lvlText w:val=""/>
      <w:lvlJc w:val="left"/>
      <w:pPr>
        <w:ind w:left="720" w:hanging="360"/>
      </w:pPr>
      <w:rPr>
        <w:rFonts w:ascii="Symbol" w:hAnsi="Symbol" w:hint="default"/>
      </w:rPr>
    </w:lvl>
    <w:lvl w:ilvl="1" w:tplc="4B36DAD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FD6547"/>
    <w:multiLevelType w:val="hybridMultilevel"/>
    <w:tmpl w:val="250479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3DB20A55"/>
    <w:multiLevelType w:val="hybridMultilevel"/>
    <w:tmpl w:val="ECE0E6A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DE35E86"/>
    <w:multiLevelType w:val="hybridMultilevel"/>
    <w:tmpl w:val="2112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491C8E"/>
    <w:multiLevelType w:val="multilevel"/>
    <w:tmpl w:val="7ED2A7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ambria" w:hAnsi="Cambria" w:hint="default"/>
        <w:b w:val="0"/>
        <w:bCs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FF67FD9"/>
    <w:multiLevelType w:val="hybridMultilevel"/>
    <w:tmpl w:val="FB28CA68"/>
    <w:lvl w:ilvl="0" w:tplc="97D2FB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F732F1"/>
    <w:multiLevelType w:val="hybridMultilevel"/>
    <w:tmpl w:val="F628F168"/>
    <w:lvl w:ilvl="0" w:tplc="4B36DA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6D7760"/>
    <w:multiLevelType w:val="hybridMultilevel"/>
    <w:tmpl w:val="B9CAEC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8BE8D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92F5E84"/>
    <w:multiLevelType w:val="hybridMultilevel"/>
    <w:tmpl w:val="6DE2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2B1BB7"/>
    <w:multiLevelType w:val="multilevel"/>
    <w:tmpl w:val="A820483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112636C"/>
    <w:multiLevelType w:val="hybridMultilevel"/>
    <w:tmpl w:val="FA204472"/>
    <w:lvl w:ilvl="0" w:tplc="97D2F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C51B70"/>
    <w:multiLevelType w:val="hybridMultilevel"/>
    <w:tmpl w:val="8D5EC61E"/>
    <w:lvl w:ilvl="0" w:tplc="FFFFFFFF">
      <w:start w:val="1"/>
      <w:numFmt w:val="bullet"/>
      <w:lvlText w:val=""/>
      <w:lvlJc w:val="left"/>
      <w:pPr>
        <w:ind w:left="720" w:hanging="360"/>
      </w:pPr>
      <w:rPr>
        <w:rFonts w:ascii="Symbol" w:hAnsi="Symbol" w:hint="default"/>
      </w:rPr>
    </w:lvl>
    <w:lvl w:ilvl="1" w:tplc="4B36DAD6">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A194678"/>
    <w:multiLevelType w:val="hybridMultilevel"/>
    <w:tmpl w:val="77A2E864"/>
    <w:lvl w:ilvl="0" w:tplc="F1781F64">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92ABB"/>
    <w:multiLevelType w:val="hybridMultilevel"/>
    <w:tmpl w:val="9A541CAA"/>
    <w:lvl w:ilvl="0" w:tplc="DDE06E0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273943"/>
    <w:multiLevelType w:val="hybridMultilevel"/>
    <w:tmpl w:val="1ADA9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E3ACA"/>
    <w:multiLevelType w:val="hybridMultilevel"/>
    <w:tmpl w:val="608087D4"/>
    <w:lvl w:ilvl="0" w:tplc="D016997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09147E4"/>
    <w:multiLevelType w:val="hybridMultilevel"/>
    <w:tmpl w:val="58589F5E"/>
    <w:lvl w:ilvl="0" w:tplc="F1781F64">
      <w:start w:val="1"/>
      <w:numFmt w:val="bullet"/>
      <w:lvlText w:val=""/>
      <w:lvlJc w:val="left"/>
      <w:pPr>
        <w:ind w:left="720" w:hanging="360"/>
      </w:pPr>
      <w:rPr>
        <w:rFonts w:ascii="Symbol" w:hAnsi="Symbol" w:hint="default"/>
        <w:b w:val="0"/>
        <w:bCs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8F1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40339536">
    <w:abstractNumId w:val="0"/>
  </w:num>
  <w:num w:numId="2" w16cid:durableId="1547793974">
    <w:abstractNumId w:val="4"/>
  </w:num>
  <w:num w:numId="3" w16cid:durableId="1314943761">
    <w:abstractNumId w:val="29"/>
  </w:num>
  <w:num w:numId="4" w16cid:durableId="853303071">
    <w:abstractNumId w:val="19"/>
  </w:num>
  <w:num w:numId="5" w16cid:durableId="1749814174">
    <w:abstractNumId w:val="39"/>
  </w:num>
  <w:num w:numId="6" w16cid:durableId="1785419664">
    <w:abstractNumId w:val="16"/>
  </w:num>
  <w:num w:numId="7" w16cid:durableId="1430273729">
    <w:abstractNumId w:val="24"/>
  </w:num>
  <w:num w:numId="8" w16cid:durableId="1398360577">
    <w:abstractNumId w:val="21"/>
  </w:num>
  <w:num w:numId="9" w16cid:durableId="1282686610">
    <w:abstractNumId w:val="25"/>
  </w:num>
  <w:num w:numId="10" w16cid:durableId="1351250531">
    <w:abstractNumId w:val="12"/>
  </w:num>
  <w:num w:numId="11" w16cid:durableId="1832601034">
    <w:abstractNumId w:val="11"/>
  </w:num>
  <w:num w:numId="12" w16cid:durableId="263080002">
    <w:abstractNumId w:val="30"/>
  </w:num>
  <w:num w:numId="13" w16cid:durableId="1170607343">
    <w:abstractNumId w:val="1"/>
  </w:num>
  <w:num w:numId="14" w16cid:durableId="1651666161">
    <w:abstractNumId w:val="3"/>
  </w:num>
  <w:num w:numId="15" w16cid:durableId="489911488">
    <w:abstractNumId w:val="7"/>
  </w:num>
  <w:num w:numId="16" w16cid:durableId="1357972073">
    <w:abstractNumId w:val="17"/>
  </w:num>
  <w:num w:numId="17" w16cid:durableId="943878876">
    <w:abstractNumId w:val="2"/>
  </w:num>
  <w:num w:numId="18" w16cid:durableId="1253977620">
    <w:abstractNumId w:val="6"/>
  </w:num>
  <w:num w:numId="19" w16cid:durableId="713311208">
    <w:abstractNumId w:val="5"/>
  </w:num>
  <w:num w:numId="20" w16cid:durableId="2044817452">
    <w:abstractNumId w:val="9"/>
  </w:num>
  <w:num w:numId="21" w16cid:durableId="872230253">
    <w:abstractNumId w:val="34"/>
  </w:num>
  <w:num w:numId="22" w16cid:durableId="1026951554">
    <w:abstractNumId w:val="38"/>
  </w:num>
  <w:num w:numId="23" w16cid:durableId="755786840">
    <w:abstractNumId w:val="26"/>
  </w:num>
  <w:num w:numId="24" w16cid:durableId="1065106270">
    <w:abstractNumId w:val="33"/>
  </w:num>
  <w:num w:numId="25" w16cid:durableId="545874174">
    <w:abstractNumId w:val="27"/>
  </w:num>
  <w:num w:numId="26" w16cid:durableId="2020546626">
    <w:abstractNumId w:val="15"/>
  </w:num>
  <w:num w:numId="27" w16cid:durableId="450249759">
    <w:abstractNumId w:val="18"/>
  </w:num>
  <w:num w:numId="28" w16cid:durableId="1980920498">
    <w:abstractNumId w:val="36"/>
  </w:num>
  <w:num w:numId="29" w16cid:durableId="160969778">
    <w:abstractNumId w:val="14"/>
  </w:num>
  <w:num w:numId="30" w16cid:durableId="270212553">
    <w:abstractNumId w:val="32"/>
  </w:num>
  <w:num w:numId="31" w16cid:durableId="1810004879">
    <w:abstractNumId w:val="35"/>
  </w:num>
  <w:num w:numId="32" w16cid:durableId="2104184008">
    <w:abstractNumId w:val="23"/>
  </w:num>
  <w:num w:numId="33" w16cid:durableId="1397119887">
    <w:abstractNumId w:val="22"/>
  </w:num>
  <w:num w:numId="34" w16cid:durableId="1614095916">
    <w:abstractNumId w:val="8"/>
  </w:num>
  <w:num w:numId="35" w16cid:durableId="720982845">
    <w:abstractNumId w:val="37"/>
  </w:num>
  <w:num w:numId="36" w16cid:durableId="351149205">
    <w:abstractNumId w:val="20"/>
  </w:num>
  <w:num w:numId="37" w16cid:durableId="176699231">
    <w:abstractNumId w:val="28"/>
  </w:num>
  <w:num w:numId="38" w16cid:durableId="1094328981">
    <w:abstractNumId w:val="31"/>
  </w:num>
  <w:num w:numId="39" w16cid:durableId="1269239638">
    <w:abstractNumId w:val="13"/>
  </w:num>
  <w:num w:numId="40" w16cid:durableId="20568548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61099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4641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80"/>
    <w:rsid w:val="00001B27"/>
    <w:rsid w:val="00002B04"/>
    <w:rsid w:val="0001515B"/>
    <w:rsid w:val="00021E93"/>
    <w:rsid w:val="0002273D"/>
    <w:rsid w:val="00034EDD"/>
    <w:rsid w:val="00035393"/>
    <w:rsid w:val="00037275"/>
    <w:rsid w:val="000378B7"/>
    <w:rsid w:val="0004163D"/>
    <w:rsid w:val="00044699"/>
    <w:rsid w:val="00053345"/>
    <w:rsid w:val="00054BC0"/>
    <w:rsid w:val="0007080F"/>
    <w:rsid w:val="00074B77"/>
    <w:rsid w:val="000765EC"/>
    <w:rsid w:val="000772A2"/>
    <w:rsid w:val="00083A56"/>
    <w:rsid w:val="0009259D"/>
    <w:rsid w:val="000A1F05"/>
    <w:rsid w:val="000C7CDD"/>
    <w:rsid w:val="000D3CA8"/>
    <w:rsid w:val="000D7580"/>
    <w:rsid w:val="000E67AC"/>
    <w:rsid w:val="000F259C"/>
    <w:rsid w:val="000F2F8A"/>
    <w:rsid w:val="000F431D"/>
    <w:rsid w:val="000F5330"/>
    <w:rsid w:val="001154D5"/>
    <w:rsid w:val="00120B85"/>
    <w:rsid w:val="00121876"/>
    <w:rsid w:val="00122621"/>
    <w:rsid w:val="001228EE"/>
    <w:rsid w:val="00131570"/>
    <w:rsid w:val="001356BF"/>
    <w:rsid w:val="00145BEB"/>
    <w:rsid w:val="00147E30"/>
    <w:rsid w:val="00151091"/>
    <w:rsid w:val="001532E1"/>
    <w:rsid w:val="00166120"/>
    <w:rsid w:val="00166C61"/>
    <w:rsid w:val="00166EBE"/>
    <w:rsid w:val="00170A5B"/>
    <w:rsid w:val="00170EE0"/>
    <w:rsid w:val="001739BA"/>
    <w:rsid w:val="00175536"/>
    <w:rsid w:val="00175684"/>
    <w:rsid w:val="00175D58"/>
    <w:rsid w:val="00176E4A"/>
    <w:rsid w:val="00177915"/>
    <w:rsid w:val="0018490F"/>
    <w:rsid w:val="0019366E"/>
    <w:rsid w:val="0019508C"/>
    <w:rsid w:val="00197B85"/>
    <w:rsid w:val="001A03D8"/>
    <w:rsid w:val="001A54AE"/>
    <w:rsid w:val="001B6503"/>
    <w:rsid w:val="001C5D26"/>
    <w:rsid w:val="001D18F3"/>
    <w:rsid w:val="001D29EE"/>
    <w:rsid w:val="001F22F9"/>
    <w:rsid w:val="001F3EC6"/>
    <w:rsid w:val="001F5508"/>
    <w:rsid w:val="0020019D"/>
    <w:rsid w:val="00203E32"/>
    <w:rsid w:val="002068C7"/>
    <w:rsid w:val="00207639"/>
    <w:rsid w:val="00207808"/>
    <w:rsid w:val="0021622E"/>
    <w:rsid w:val="00217825"/>
    <w:rsid w:val="00225FB7"/>
    <w:rsid w:val="0023242D"/>
    <w:rsid w:val="00232F49"/>
    <w:rsid w:val="002333E9"/>
    <w:rsid w:val="0023416D"/>
    <w:rsid w:val="00240E97"/>
    <w:rsid w:val="00257D6E"/>
    <w:rsid w:val="00267CB8"/>
    <w:rsid w:val="0027125C"/>
    <w:rsid w:val="00280780"/>
    <w:rsid w:val="00280EDB"/>
    <w:rsid w:val="0028205A"/>
    <w:rsid w:val="00287F03"/>
    <w:rsid w:val="002A22F0"/>
    <w:rsid w:val="002A24A5"/>
    <w:rsid w:val="002B00F0"/>
    <w:rsid w:val="002B11FE"/>
    <w:rsid w:val="002B191E"/>
    <w:rsid w:val="002C312C"/>
    <w:rsid w:val="002C596B"/>
    <w:rsid w:val="002C6672"/>
    <w:rsid w:val="002D3750"/>
    <w:rsid w:val="002E09B0"/>
    <w:rsid w:val="002E21B2"/>
    <w:rsid w:val="002E68C7"/>
    <w:rsid w:val="0030478F"/>
    <w:rsid w:val="00306285"/>
    <w:rsid w:val="0031116D"/>
    <w:rsid w:val="003159BD"/>
    <w:rsid w:val="003170F1"/>
    <w:rsid w:val="00317583"/>
    <w:rsid w:val="00323B8F"/>
    <w:rsid w:val="00324CB4"/>
    <w:rsid w:val="00335C33"/>
    <w:rsid w:val="0035015B"/>
    <w:rsid w:val="00352B89"/>
    <w:rsid w:val="00352FA1"/>
    <w:rsid w:val="003576FB"/>
    <w:rsid w:val="00362911"/>
    <w:rsid w:val="00366960"/>
    <w:rsid w:val="00376035"/>
    <w:rsid w:val="00376A8F"/>
    <w:rsid w:val="00382C4C"/>
    <w:rsid w:val="00383004"/>
    <w:rsid w:val="00384E12"/>
    <w:rsid w:val="00390009"/>
    <w:rsid w:val="0039463B"/>
    <w:rsid w:val="00396A29"/>
    <w:rsid w:val="003A22B7"/>
    <w:rsid w:val="003B1BAF"/>
    <w:rsid w:val="003B5619"/>
    <w:rsid w:val="003B6445"/>
    <w:rsid w:val="003B6609"/>
    <w:rsid w:val="003C092E"/>
    <w:rsid w:val="003C448E"/>
    <w:rsid w:val="003E3BEC"/>
    <w:rsid w:val="003F1032"/>
    <w:rsid w:val="003F2F03"/>
    <w:rsid w:val="003F3318"/>
    <w:rsid w:val="003F4FE4"/>
    <w:rsid w:val="0040643C"/>
    <w:rsid w:val="00414D43"/>
    <w:rsid w:val="00414FEA"/>
    <w:rsid w:val="004159AF"/>
    <w:rsid w:val="00416B3E"/>
    <w:rsid w:val="004210B3"/>
    <w:rsid w:val="00424919"/>
    <w:rsid w:val="00426ED8"/>
    <w:rsid w:val="00434EE5"/>
    <w:rsid w:val="004374F4"/>
    <w:rsid w:val="00451F4C"/>
    <w:rsid w:val="00460E28"/>
    <w:rsid w:val="004634A6"/>
    <w:rsid w:val="0047405B"/>
    <w:rsid w:val="00475F64"/>
    <w:rsid w:val="00480162"/>
    <w:rsid w:val="004914B5"/>
    <w:rsid w:val="0049317C"/>
    <w:rsid w:val="004962F6"/>
    <w:rsid w:val="004A276A"/>
    <w:rsid w:val="004A7835"/>
    <w:rsid w:val="004B3B96"/>
    <w:rsid w:val="004C2C2A"/>
    <w:rsid w:val="004D04BE"/>
    <w:rsid w:val="004D349A"/>
    <w:rsid w:val="004D4992"/>
    <w:rsid w:val="004D633C"/>
    <w:rsid w:val="004E631D"/>
    <w:rsid w:val="004F4F51"/>
    <w:rsid w:val="004F53AC"/>
    <w:rsid w:val="00507DFE"/>
    <w:rsid w:val="005130F8"/>
    <w:rsid w:val="00514287"/>
    <w:rsid w:val="005155A5"/>
    <w:rsid w:val="00522C2B"/>
    <w:rsid w:val="00527BF8"/>
    <w:rsid w:val="00527D39"/>
    <w:rsid w:val="00532FF7"/>
    <w:rsid w:val="00534B10"/>
    <w:rsid w:val="00535834"/>
    <w:rsid w:val="00546914"/>
    <w:rsid w:val="00550BEA"/>
    <w:rsid w:val="00554C48"/>
    <w:rsid w:val="0055533E"/>
    <w:rsid w:val="00562621"/>
    <w:rsid w:val="005655ED"/>
    <w:rsid w:val="0057279F"/>
    <w:rsid w:val="00572C6A"/>
    <w:rsid w:val="005733DE"/>
    <w:rsid w:val="00573C82"/>
    <w:rsid w:val="0058421B"/>
    <w:rsid w:val="00585185"/>
    <w:rsid w:val="0059093A"/>
    <w:rsid w:val="00590A7D"/>
    <w:rsid w:val="00592348"/>
    <w:rsid w:val="00595A95"/>
    <w:rsid w:val="005A0733"/>
    <w:rsid w:val="005A273C"/>
    <w:rsid w:val="005A3021"/>
    <w:rsid w:val="005A5B20"/>
    <w:rsid w:val="005B0F3C"/>
    <w:rsid w:val="005B1C53"/>
    <w:rsid w:val="005B55C7"/>
    <w:rsid w:val="005C1ABA"/>
    <w:rsid w:val="005D07C3"/>
    <w:rsid w:val="005D70CC"/>
    <w:rsid w:val="005E6239"/>
    <w:rsid w:val="005E7C4B"/>
    <w:rsid w:val="005E7E3C"/>
    <w:rsid w:val="005F23AB"/>
    <w:rsid w:val="00602318"/>
    <w:rsid w:val="00603A87"/>
    <w:rsid w:val="006043A0"/>
    <w:rsid w:val="0061199E"/>
    <w:rsid w:val="00613CD8"/>
    <w:rsid w:val="00616A2B"/>
    <w:rsid w:val="00617251"/>
    <w:rsid w:val="00632618"/>
    <w:rsid w:val="00635F32"/>
    <w:rsid w:val="0063642F"/>
    <w:rsid w:val="00637718"/>
    <w:rsid w:val="0064026E"/>
    <w:rsid w:val="00647D8B"/>
    <w:rsid w:val="006537F0"/>
    <w:rsid w:val="00655F85"/>
    <w:rsid w:val="006600E5"/>
    <w:rsid w:val="00661ED7"/>
    <w:rsid w:val="00662150"/>
    <w:rsid w:val="006641B2"/>
    <w:rsid w:val="006727ED"/>
    <w:rsid w:val="006804BE"/>
    <w:rsid w:val="0068155B"/>
    <w:rsid w:val="00683D48"/>
    <w:rsid w:val="00685586"/>
    <w:rsid w:val="006908EA"/>
    <w:rsid w:val="0069140F"/>
    <w:rsid w:val="00692968"/>
    <w:rsid w:val="00693B27"/>
    <w:rsid w:val="006A492A"/>
    <w:rsid w:val="006A5EF7"/>
    <w:rsid w:val="006A628C"/>
    <w:rsid w:val="006C2BB4"/>
    <w:rsid w:val="006C331E"/>
    <w:rsid w:val="006C5427"/>
    <w:rsid w:val="006C6B5B"/>
    <w:rsid w:val="006D7D27"/>
    <w:rsid w:val="006F2C60"/>
    <w:rsid w:val="006F3E9B"/>
    <w:rsid w:val="006F3E9F"/>
    <w:rsid w:val="00701CA2"/>
    <w:rsid w:val="007026B7"/>
    <w:rsid w:val="007028B8"/>
    <w:rsid w:val="00704146"/>
    <w:rsid w:val="00704375"/>
    <w:rsid w:val="00704441"/>
    <w:rsid w:val="00705E69"/>
    <w:rsid w:val="00722E2B"/>
    <w:rsid w:val="00727F4D"/>
    <w:rsid w:val="007326E2"/>
    <w:rsid w:val="00744735"/>
    <w:rsid w:val="00751C94"/>
    <w:rsid w:val="0076534D"/>
    <w:rsid w:val="00775F33"/>
    <w:rsid w:val="0077792C"/>
    <w:rsid w:val="00777E98"/>
    <w:rsid w:val="00787E5D"/>
    <w:rsid w:val="00791A76"/>
    <w:rsid w:val="00791FA6"/>
    <w:rsid w:val="00796556"/>
    <w:rsid w:val="007A0B5C"/>
    <w:rsid w:val="007A73D1"/>
    <w:rsid w:val="007B21EE"/>
    <w:rsid w:val="007B3A2B"/>
    <w:rsid w:val="007B4A21"/>
    <w:rsid w:val="007C5D79"/>
    <w:rsid w:val="007D0731"/>
    <w:rsid w:val="007D3463"/>
    <w:rsid w:val="007D6100"/>
    <w:rsid w:val="007E0ACE"/>
    <w:rsid w:val="007E2F62"/>
    <w:rsid w:val="007E6500"/>
    <w:rsid w:val="0081162F"/>
    <w:rsid w:val="00815572"/>
    <w:rsid w:val="00816E51"/>
    <w:rsid w:val="008205DA"/>
    <w:rsid w:val="00831F5C"/>
    <w:rsid w:val="0083664B"/>
    <w:rsid w:val="008412E4"/>
    <w:rsid w:val="00842A9F"/>
    <w:rsid w:val="008519FE"/>
    <w:rsid w:val="0085517A"/>
    <w:rsid w:val="00856A8F"/>
    <w:rsid w:val="00862270"/>
    <w:rsid w:val="00864895"/>
    <w:rsid w:val="008702B6"/>
    <w:rsid w:val="00872122"/>
    <w:rsid w:val="00880D24"/>
    <w:rsid w:val="00883AC6"/>
    <w:rsid w:val="00884FEB"/>
    <w:rsid w:val="0089262B"/>
    <w:rsid w:val="00896F6D"/>
    <w:rsid w:val="008A18CC"/>
    <w:rsid w:val="008A1F4A"/>
    <w:rsid w:val="008A29D5"/>
    <w:rsid w:val="008A67BB"/>
    <w:rsid w:val="008A67D7"/>
    <w:rsid w:val="008B4AE4"/>
    <w:rsid w:val="008B5CF1"/>
    <w:rsid w:val="008C5C21"/>
    <w:rsid w:val="008D3DE9"/>
    <w:rsid w:val="008D7179"/>
    <w:rsid w:val="008E259D"/>
    <w:rsid w:val="008E3609"/>
    <w:rsid w:val="008F7C12"/>
    <w:rsid w:val="009006DA"/>
    <w:rsid w:val="009048C7"/>
    <w:rsid w:val="00907769"/>
    <w:rsid w:val="0091118C"/>
    <w:rsid w:val="00920E96"/>
    <w:rsid w:val="00940712"/>
    <w:rsid w:val="00944C3A"/>
    <w:rsid w:val="009572CF"/>
    <w:rsid w:val="0096049D"/>
    <w:rsid w:val="009610EC"/>
    <w:rsid w:val="00961F2B"/>
    <w:rsid w:val="0097107A"/>
    <w:rsid w:val="00972593"/>
    <w:rsid w:val="00983262"/>
    <w:rsid w:val="00984A16"/>
    <w:rsid w:val="009A3A97"/>
    <w:rsid w:val="009A76A1"/>
    <w:rsid w:val="009C09F8"/>
    <w:rsid w:val="009C2AF8"/>
    <w:rsid w:val="009C3A16"/>
    <w:rsid w:val="009C3AF6"/>
    <w:rsid w:val="009D63C5"/>
    <w:rsid w:val="009E07B6"/>
    <w:rsid w:val="009F339B"/>
    <w:rsid w:val="009F700E"/>
    <w:rsid w:val="00A0544F"/>
    <w:rsid w:val="00A118D6"/>
    <w:rsid w:val="00A14218"/>
    <w:rsid w:val="00A15C56"/>
    <w:rsid w:val="00A17819"/>
    <w:rsid w:val="00A20ADF"/>
    <w:rsid w:val="00A24827"/>
    <w:rsid w:val="00A27BD1"/>
    <w:rsid w:val="00A31790"/>
    <w:rsid w:val="00A32BB1"/>
    <w:rsid w:val="00A57C0D"/>
    <w:rsid w:val="00A65D7D"/>
    <w:rsid w:val="00A81E4A"/>
    <w:rsid w:val="00A826DC"/>
    <w:rsid w:val="00A8677F"/>
    <w:rsid w:val="00A86DFA"/>
    <w:rsid w:val="00A86FED"/>
    <w:rsid w:val="00A91A69"/>
    <w:rsid w:val="00A92640"/>
    <w:rsid w:val="00AA7B5E"/>
    <w:rsid w:val="00AB0179"/>
    <w:rsid w:val="00AB0974"/>
    <w:rsid w:val="00AB552A"/>
    <w:rsid w:val="00AC28F9"/>
    <w:rsid w:val="00AD2E9F"/>
    <w:rsid w:val="00AD7193"/>
    <w:rsid w:val="00AE14C6"/>
    <w:rsid w:val="00AF65B2"/>
    <w:rsid w:val="00B0187C"/>
    <w:rsid w:val="00B13B6F"/>
    <w:rsid w:val="00B14389"/>
    <w:rsid w:val="00B1672B"/>
    <w:rsid w:val="00B23E69"/>
    <w:rsid w:val="00B273DC"/>
    <w:rsid w:val="00B305EC"/>
    <w:rsid w:val="00B339D9"/>
    <w:rsid w:val="00B37190"/>
    <w:rsid w:val="00B371F4"/>
    <w:rsid w:val="00B45418"/>
    <w:rsid w:val="00B52A91"/>
    <w:rsid w:val="00B52E97"/>
    <w:rsid w:val="00B57CD4"/>
    <w:rsid w:val="00B63680"/>
    <w:rsid w:val="00B679FB"/>
    <w:rsid w:val="00B73B04"/>
    <w:rsid w:val="00B93E0D"/>
    <w:rsid w:val="00B94662"/>
    <w:rsid w:val="00B96D8F"/>
    <w:rsid w:val="00BB67AD"/>
    <w:rsid w:val="00BD3B42"/>
    <w:rsid w:val="00BD50F9"/>
    <w:rsid w:val="00BD7753"/>
    <w:rsid w:val="00BD7864"/>
    <w:rsid w:val="00BE015D"/>
    <w:rsid w:val="00BE6C91"/>
    <w:rsid w:val="00BF6DCA"/>
    <w:rsid w:val="00C0198D"/>
    <w:rsid w:val="00C0331E"/>
    <w:rsid w:val="00C049F1"/>
    <w:rsid w:val="00C06F3A"/>
    <w:rsid w:val="00C20D02"/>
    <w:rsid w:val="00C24352"/>
    <w:rsid w:val="00C24DD8"/>
    <w:rsid w:val="00C42A8C"/>
    <w:rsid w:val="00C43EBD"/>
    <w:rsid w:val="00C4514F"/>
    <w:rsid w:val="00C477AF"/>
    <w:rsid w:val="00C61688"/>
    <w:rsid w:val="00C62F0C"/>
    <w:rsid w:val="00C715D8"/>
    <w:rsid w:val="00C82206"/>
    <w:rsid w:val="00C82FB2"/>
    <w:rsid w:val="00C8526D"/>
    <w:rsid w:val="00C869FC"/>
    <w:rsid w:val="00C96380"/>
    <w:rsid w:val="00C967CD"/>
    <w:rsid w:val="00CA0826"/>
    <w:rsid w:val="00CA7A4D"/>
    <w:rsid w:val="00CB012F"/>
    <w:rsid w:val="00CB2134"/>
    <w:rsid w:val="00CB310D"/>
    <w:rsid w:val="00CB6427"/>
    <w:rsid w:val="00CC181C"/>
    <w:rsid w:val="00CC3C42"/>
    <w:rsid w:val="00CD359A"/>
    <w:rsid w:val="00CD3FB7"/>
    <w:rsid w:val="00CD7802"/>
    <w:rsid w:val="00CE3EBE"/>
    <w:rsid w:val="00CE6669"/>
    <w:rsid w:val="00CF23E2"/>
    <w:rsid w:val="00D07655"/>
    <w:rsid w:val="00D10D0F"/>
    <w:rsid w:val="00D10E86"/>
    <w:rsid w:val="00D10EA5"/>
    <w:rsid w:val="00D15B77"/>
    <w:rsid w:val="00D1774A"/>
    <w:rsid w:val="00D218AC"/>
    <w:rsid w:val="00D25080"/>
    <w:rsid w:val="00D262EF"/>
    <w:rsid w:val="00D30B38"/>
    <w:rsid w:val="00D31154"/>
    <w:rsid w:val="00D3316F"/>
    <w:rsid w:val="00D34714"/>
    <w:rsid w:val="00D350B6"/>
    <w:rsid w:val="00D40F63"/>
    <w:rsid w:val="00D41D23"/>
    <w:rsid w:val="00D42C6B"/>
    <w:rsid w:val="00D45E2C"/>
    <w:rsid w:val="00D4622D"/>
    <w:rsid w:val="00D571EC"/>
    <w:rsid w:val="00D62C58"/>
    <w:rsid w:val="00D6676E"/>
    <w:rsid w:val="00D70F27"/>
    <w:rsid w:val="00D77B68"/>
    <w:rsid w:val="00D95AF5"/>
    <w:rsid w:val="00DA176F"/>
    <w:rsid w:val="00DA3091"/>
    <w:rsid w:val="00DA7295"/>
    <w:rsid w:val="00DB00A7"/>
    <w:rsid w:val="00DB199F"/>
    <w:rsid w:val="00DC0A3F"/>
    <w:rsid w:val="00DC189E"/>
    <w:rsid w:val="00DD212A"/>
    <w:rsid w:val="00DD3ED1"/>
    <w:rsid w:val="00DD68B4"/>
    <w:rsid w:val="00DE1120"/>
    <w:rsid w:val="00DE5248"/>
    <w:rsid w:val="00DF3EEF"/>
    <w:rsid w:val="00E0253A"/>
    <w:rsid w:val="00E02ED5"/>
    <w:rsid w:val="00E073AD"/>
    <w:rsid w:val="00E1304E"/>
    <w:rsid w:val="00E236AC"/>
    <w:rsid w:val="00E25A74"/>
    <w:rsid w:val="00E2709D"/>
    <w:rsid w:val="00E35C3C"/>
    <w:rsid w:val="00E42AC1"/>
    <w:rsid w:val="00E53817"/>
    <w:rsid w:val="00E60F35"/>
    <w:rsid w:val="00E67799"/>
    <w:rsid w:val="00E7104C"/>
    <w:rsid w:val="00E76B56"/>
    <w:rsid w:val="00E8355B"/>
    <w:rsid w:val="00E854EF"/>
    <w:rsid w:val="00E8676E"/>
    <w:rsid w:val="00E87DE4"/>
    <w:rsid w:val="00E91E6B"/>
    <w:rsid w:val="00E91FBB"/>
    <w:rsid w:val="00EA1C71"/>
    <w:rsid w:val="00EB10A9"/>
    <w:rsid w:val="00EB2029"/>
    <w:rsid w:val="00EB4581"/>
    <w:rsid w:val="00EB49E2"/>
    <w:rsid w:val="00EB7C43"/>
    <w:rsid w:val="00EC018A"/>
    <w:rsid w:val="00EC0D18"/>
    <w:rsid w:val="00ED6779"/>
    <w:rsid w:val="00EE140B"/>
    <w:rsid w:val="00EE4E71"/>
    <w:rsid w:val="00EE58C3"/>
    <w:rsid w:val="00EE60CA"/>
    <w:rsid w:val="00EF24F0"/>
    <w:rsid w:val="00F025CA"/>
    <w:rsid w:val="00F05892"/>
    <w:rsid w:val="00F05D7B"/>
    <w:rsid w:val="00F1587D"/>
    <w:rsid w:val="00F26616"/>
    <w:rsid w:val="00F27E50"/>
    <w:rsid w:val="00F340B4"/>
    <w:rsid w:val="00F40E6B"/>
    <w:rsid w:val="00F4134B"/>
    <w:rsid w:val="00F43CFD"/>
    <w:rsid w:val="00F55FDC"/>
    <w:rsid w:val="00F56D35"/>
    <w:rsid w:val="00F65801"/>
    <w:rsid w:val="00F70161"/>
    <w:rsid w:val="00F75E9B"/>
    <w:rsid w:val="00F82A34"/>
    <w:rsid w:val="00F91C48"/>
    <w:rsid w:val="00F94603"/>
    <w:rsid w:val="00FA2380"/>
    <w:rsid w:val="00FA2CED"/>
    <w:rsid w:val="00FA6FEB"/>
    <w:rsid w:val="00FB344D"/>
    <w:rsid w:val="00FC2EB0"/>
    <w:rsid w:val="00FC5148"/>
    <w:rsid w:val="00FD3672"/>
    <w:rsid w:val="00FD40E1"/>
    <w:rsid w:val="00FE7978"/>
    <w:rsid w:val="00FF1202"/>
    <w:rsid w:val="00FF2E15"/>
    <w:rsid w:val="00FF3382"/>
    <w:rsid w:val="00FF6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0679E"/>
  <w15:chartTrackingRefBased/>
  <w15:docId w15:val="{41ADF407-A790-437E-9442-C79C5EFE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A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2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F33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A8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C42A8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42A8C"/>
    <w:pPr>
      <w:outlineLvl w:val="9"/>
    </w:pPr>
    <w:rPr>
      <w:lang w:val="en-US"/>
    </w:rPr>
  </w:style>
  <w:style w:type="paragraph" w:styleId="TOC1">
    <w:name w:val="toc 1"/>
    <w:basedOn w:val="Normal"/>
    <w:next w:val="Normal"/>
    <w:autoRedefine/>
    <w:uiPriority w:val="39"/>
    <w:unhideWhenUsed/>
    <w:rsid w:val="00D62C58"/>
    <w:pPr>
      <w:tabs>
        <w:tab w:val="left" w:pos="440"/>
        <w:tab w:val="right" w:leader="dot" w:pos="9016"/>
      </w:tabs>
      <w:spacing w:after="100"/>
    </w:pPr>
  </w:style>
  <w:style w:type="character" w:styleId="Hyperlink">
    <w:name w:val="Hyperlink"/>
    <w:basedOn w:val="DefaultParagraphFont"/>
    <w:uiPriority w:val="99"/>
    <w:unhideWhenUsed/>
    <w:rsid w:val="00C42A8C"/>
    <w:rPr>
      <w:color w:val="0563C1" w:themeColor="hyperlink"/>
      <w:u w:val="single"/>
    </w:rPr>
  </w:style>
  <w:style w:type="paragraph" w:styleId="ListParagraph">
    <w:name w:val="List Paragraph"/>
    <w:aliases w:val="List Paragraph (numbered (a)),Normal List,Endnote,Indent,Paragraph,Citation List,Normal bullet 2,Resume Title,Paragraphe de liste PBLH,Bullet list,List Paragraph Char Char,b1,Number_1,SGLText List Paragraph,new,lp1,Normal Sentence,Tocka,2"/>
    <w:basedOn w:val="Normal"/>
    <w:link w:val="ListParagraphChar"/>
    <w:uiPriority w:val="99"/>
    <w:qFormat/>
    <w:rsid w:val="00306285"/>
    <w:pPr>
      <w:ind w:left="720"/>
      <w:contextualSpacing/>
    </w:p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unhideWhenUsed/>
    <w:qFormat/>
    <w:rsid w:val="004A7835"/>
    <w:pPr>
      <w:spacing w:after="0" w:line="240" w:lineRule="auto"/>
    </w:pPr>
    <w:rPr>
      <w:sz w:val="20"/>
      <w:szCs w:val="20"/>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rsid w:val="004A7835"/>
    <w:rPr>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BVI fnr"/>
    <w:basedOn w:val="DefaultParagraphFont"/>
    <w:link w:val="Char2"/>
    <w:uiPriority w:val="99"/>
    <w:unhideWhenUsed/>
    <w:qFormat/>
    <w:rsid w:val="004A7835"/>
    <w:rPr>
      <w:vertAlign w:val="superscript"/>
    </w:rPr>
  </w:style>
  <w:style w:type="paragraph" w:styleId="Header">
    <w:name w:val="header"/>
    <w:basedOn w:val="Normal"/>
    <w:link w:val="HeaderChar"/>
    <w:uiPriority w:val="99"/>
    <w:unhideWhenUsed/>
    <w:rsid w:val="00FA2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CED"/>
  </w:style>
  <w:style w:type="paragraph" w:styleId="Footer">
    <w:name w:val="footer"/>
    <w:basedOn w:val="Normal"/>
    <w:link w:val="FooterChar"/>
    <w:uiPriority w:val="99"/>
    <w:unhideWhenUsed/>
    <w:rsid w:val="00FA2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CED"/>
  </w:style>
  <w:style w:type="table" w:styleId="TableGrid">
    <w:name w:val="Table Grid"/>
    <w:basedOn w:val="TableNormal"/>
    <w:uiPriority w:val="39"/>
    <w:rsid w:val="00406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26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F7C12"/>
    <w:rPr>
      <w:sz w:val="16"/>
      <w:szCs w:val="16"/>
    </w:rPr>
  </w:style>
  <w:style w:type="paragraph" w:styleId="CommentText">
    <w:name w:val="annotation text"/>
    <w:basedOn w:val="Normal"/>
    <w:link w:val="CommentTextChar"/>
    <w:uiPriority w:val="99"/>
    <w:unhideWhenUsed/>
    <w:rsid w:val="008F7C12"/>
    <w:pPr>
      <w:spacing w:line="240" w:lineRule="auto"/>
    </w:pPr>
    <w:rPr>
      <w:sz w:val="20"/>
      <w:szCs w:val="20"/>
    </w:rPr>
  </w:style>
  <w:style w:type="character" w:customStyle="1" w:styleId="CommentTextChar">
    <w:name w:val="Comment Text Char"/>
    <w:basedOn w:val="DefaultParagraphFont"/>
    <w:link w:val="CommentText"/>
    <w:uiPriority w:val="99"/>
    <w:rsid w:val="008F7C12"/>
    <w:rPr>
      <w:sz w:val="20"/>
      <w:szCs w:val="20"/>
    </w:rPr>
  </w:style>
  <w:style w:type="paragraph" w:styleId="CommentSubject">
    <w:name w:val="annotation subject"/>
    <w:basedOn w:val="CommentText"/>
    <w:next w:val="CommentText"/>
    <w:link w:val="CommentSubjectChar"/>
    <w:uiPriority w:val="99"/>
    <w:semiHidden/>
    <w:unhideWhenUsed/>
    <w:rsid w:val="008F7C12"/>
    <w:rPr>
      <w:b/>
      <w:bCs/>
    </w:rPr>
  </w:style>
  <w:style w:type="character" w:customStyle="1" w:styleId="CommentSubjectChar">
    <w:name w:val="Comment Subject Char"/>
    <w:basedOn w:val="CommentTextChar"/>
    <w:link w:val="CommentSubject"/>
    <w:uiPriority w:val="99"/>
    <w:semiHidden/>
    <w:rsid w:val="008F7C12"/>
    <w:rPr>
      <w:b/>
      <w:bCs/>
      <w:sz w:val="20"/>
      <w:szCs w:val="20"/>
    </w:rPr>
  </w:style>
  <w:style w:type="paragraph" w:styleId="TOC2">
    <w:name w:val="toc 2"/>
    <w:basedOn w:val="Normal"/>
    <w:next w:val="Normal"/>
    <w:autoRedefine/>
    <w:uiPriority w:val="39"/>
    <w:unhideWhenUsed/>
    <w:rsid w:val="00BD7864"/>
    <w:pPr>
      <w:spacing w:after="100"/>
      <w:ind w:left="220"/>
    </w:pPr>
  </w:style>
  <w:style w:type="paragraph" w:styleId="Revision">
    <w:name w:val="Revision"/>
    <w:hidden/>
    <w:uiPriority w:val="99"/>
    <w:semiHidden/>
    <w:rsid w:val="00E0253A"/>
    <w:pPr>
      <w:spacing w:after="0" w:line="240" w:lineRule="auto"/>
    </w:pPr>
  </w:style>
  <w:style w:type="character" w:customStyle="1" w:styleId="ListParagraphChar">
    <w:name w:val="List Paragraph Char"/>
    <w:aliases w:val="List Paragraph (numbered (a)) Char,Normal List Char,Endnote Char,Indent Char,Paragraph Char,Citation List Char,Normal bullet 2 Char,Resume Title Char,Paragraphe de liste PBLH Char,Bullet list Char,List Paragraph Char Char Char,2 Char"/>
    <w:link w:val="ListParagraph"/>
    <w:uiPriority w:val="99"/>
    <w:qFormat/>
    <w:locked/>
    <w:rsid w:val="0023416D"/>
  </w:style>
  <w:style w:type="character" w:styleId="UnresolvedMention">
    <w:name w:val="Unresolved Mention"/>
    <w:basedOn w:val="DefaultParagraphFont"/>
    <w:uiPriority w:val="99"/>
    <w:semiHidden/>
    <w:unhideWhenUsed/>
    <w:rsid w:val="00FA6FEB"/>
    <w:rPr>
      <w:color w:val="605E5C"/>
      <w:shd w:val="clear" w:color="auto" w:fill="E1DFDD"/>
    </w:rPr>
  </w:style>
  <w:style w:type="paragraph" w:customStyle="1" w:styleId="Char2">
    <w:name w:val="Char2"/>
    <w:basedOn w:val="Normal"/>
    <w:link w:val="FootnoteReference"/>
    <w:uiPriority w:val="99"/>
    <w:rsid w:val="009F339B"/>
    <w:pPr>
      <w:spacing w:line="240" w:lineRule="exact"/>
    </w:pPr>
    <w:rPr>
      <w:vertAlign w:val="superscript"/>
    </w:rPr>
  </w:style>
  <w:style w:type="character" w:customStyle="1" w:styleId="Heading3Char">
    <w:name w:val="Heading 3 Char"/>
    <w:basedOn w:val="DefaultParagraphFont"/>
    <w:link w:val="Heading3"/>
    <w:uiPriority w:val="9"/>
    <w:semiHidden/>
    <w:rsid w:val="009F339B"/>
    <w:rPr>
      <w:rFonts w:asciiTheme="majorHAnsi" w:eastAsiaTheme="majorEastAsia" w:hAnsiTheme="majorHAnsi" w:cstheme="majorBidi"/>
      <w:color w:val="1F3763" w:themeColor="accent1" w:themeShade="7F"/>
      <w:sz w:val="24"/>
      <w:szCs w:val="24"/>
    </w:rPr>
  </w:style>
  <w:style w:type="paragraph" w:customStyle="1" w:styleId="lielparametri">
    <w:name w:val="liel_parametri"/>
    <w:basedOn w:val="Normal"/>
    <w:rsid w:val="009F339B"/>
    <w:pPr>
      <w:spacing w:before="80" w:after="80" w:line="240" w:lineRule="auto"/>
      <w:ind w:left="340"/>
    </w:pPr>
    <w:rPr>
      <w:rFonts w:ascii="Arial" w:eastAsia="Times New Roman" w:hAnsi="Arial" w:cs="Times New Roman"/>
      <w:sz w:val="20"/>
      <w:szCs w:val="20"/>
      <w:lang w:val="lv-LV"/>
    </w:rPr>
  </w:style>
  <w:style w:type="paragraph" w:styleId="NormalWeb">
    <w:name w:val="Normal (Web)"/>
    <w:basedOn w:val="Normal"/>
    <w:uiPriority w:val="99"/>
    <w:semiHidden/>
    <w:unhideWhenUsed/>
    <w:rsid w:val="005E6239"/>
    <w:rPr>
      <w:rFonts w:ascii="Times New Roman" w:hAnsi="Times New Roman" w:cs="Times New Roman"/>
      <w:sz w:val="24"/>
      <w:szCs w:val="24"/>
    </w:rPr>
  </w:style>
  <w:style w:type="character" w:styleId="Strong">
    <w:name w:val="Strong"/>
    <w:basedOn w:val="DefaultParagraphFont"/>
    <w:uiPriority w:val="22"/>
    <w:qFormat/>
    <w:rsid w:val="00940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688025">
      <w:bodyDiv w:val="1"/>
      <w:marLeft w:val="0"/>
      <w:marRight w:val="0"/>
      <w:marTop w:val="0"/>
      <w:marBottom w:val="0"/>
      <w:divBdr>
        <w:top w:val="none" w:sz="0" w:space="0" w:color="auto"/>
        <w:left w:val="none" w:sz="0" w:space="0" w:color="auto"/>
        <w:bottom w:val="none" w:sz="0" w:space="0" w:color="auto"/>
        <w:right w:val="none" w:sz="0" w:space="0" w:color="auto"/>
      </w:divBdr>
      <w:divsChild>
        <w:div w:id="125320795">
          <w:marLeft w:val="0"/>
          <w:marRight w:val="0"/>
          <w:marTop w:val="0"/>
          <w:marBottom w:val="0"/>
          <w:divBdr>
            <w:top w:val="single" w:sz="2" w:space="0" w:color="E3E3E3"/>
            <w:left w:val="single" w:sz="2" w:space="0" w:color="E3E3E3"/>
            <w:bottom w:val="single" w:sz="2" w:space="0" w:color="E3E3E3"/>
            <w:right w:val="single" w:sz="2" w:space="0" w:color="E3E3E3"/>
          </w:divBdr>
          <w:divsChild>
            <w:div w:id="402870858">
              <w:marLeft w:val="0"/>
              <w:marRight w:val="0"/>
              <w:marTop w:val="0"/>
              <w:marBottom w:val="0"/>
              <w:divBdr>
                <w:top w:val="single" w:sz="2" w:space="0" w:color="E3E3E3"/>
                <w:left w:val="single" w:sz="2" w:space="0" w:color="E3E3E3"/>
                <w:bottom w:val="single" w:sz="2" w:space="0" w:color="E3E3E3"/>
                <w:right w:val="single" w:sz="2" w:space="0" w:color="E3E3E3"/>
              </w:divBdr>
              <w:divsChild>
                <w:div w:id="1179585627">
                  <w:marLeft w:val="0"/>
                  <w:marRight w:val="0"/>
                  <w:marTop w:val="0"/>
                  <w:marBottom w:val="0"/>
                  <w:divBdr>
                    <w:top w:val="single" w:sz="2" w:space="2" w:color="E3E3E3"/>
                    <w:left w:val="single" w:sz="2" w:space="0" w:color="E3E3E3"/>
                    <w:bottom w:val="single" w:sz="2" w:space="0" w:color="E3E3E3"/>
                    <w:right w:val="single" w:sz="2" w:space="0" w:color="E3E3E3"/>
                  </w:divBdr>
                  <w:divsChild>
                    <w:div w:id="393161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74887152">
      <w:bodyDiv w:val="1"/>
      <w:marLeft w:val="0"/>
      <w:marRight w:val="0"/>
      <w:marTop w:val="0"/>
      <w:marBottom w:val="0"/>
      <w:divBdr>
        <w:top w:val="none" w:sz="0" w:space="0" w:color="auto"/>
        <w:left w:val="none" w:sz="0" w:space="0" w:color="auto"/>
        <w:bottom w:val="none" w:sz="0" w:space="0" w:color="auto"/>
        <w:right w:val="none" w:sz="0" w:space="0" w:color="auto"/>
      </w:divBdr>
    </w:div>
    <w:div w:id="2120759184">
      <w:bodyDiv w:val="1"/>
      <w:marLeft w:val="0"/>
      <w:marRight w:val="0"/>
      <w:marTop w:val="0"/>
      <w:marBottom w:val="0"/>
      <w:divBdr>
        <w:top w:val="none" w:sz="0" w:space="0" w:color="auto"/>
        <w:left w:val="none" w:sz="0" w:space="0" w:color="auto"/>
        <w:bottom w:val="none" w:sz="0" w:space="0" w:color="auto"/>
        <w:right w:val="none" w:sz="0" w:space="0" w:color="auto"/>
      </w:divBdr>
      <w:divsChild>
        <w:div w:id="1715158438">
          <w:marLeft w:val="0"/>
          <w:marRight w:val="0"/>
          <w:marTop w:val="0"/>
          <w:marBottom w:val="0"/>
          <w:divBdr>
            <w:top w:val="none" w:sz="0" w:space="0" w:color="auto"/>
            <w:left w:val="none" w:sz="0" w:space="0" w:color="auto"/>
            <w:bottom w:val="none" w:sz="0" w:space="0" w:color="auto"/>
            <w:right w:val="none" w:sz="0" w:space="0" w:color="auto"/>
          </w:divBdr>
          <w:divsChild>
            <w:div w:id="282732866">
              <w:marLeft w:val="0"/>
              <w:marRight w:val="0"/>
              <w:marTop w:val="60"/>
              <w:marBottom w:val="60"/>
              <w:divBdr>
                <w:top w:val="none" w:sz="0" w:space="0" w:color="auto"/>
                <w:left w:val="none" w:sz="0" w:space="0" w:color="auto"/>
                <w:bottom w:val="none" w:sz="0" w:space="0" w:color="auto"/>
                <w:right w:val="none" w:sz="0" w:space="0" w:color="auto"/>
              </w:divBdr>
              <w:divsChild>
                <w:div w:id="171619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tartap@fondzainovacij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ondzainovacije.me/programi-za-inovacij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Strategija%20pametne%20specijalizacije%20Crne%20Gore%20za%20period%20od%202019.%20do%20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0beca1-5079-4077-bc10-69aef328c6a4">
      <Terms xmlns="http://schemas.microsoft.com/office/infopath/2007/PartnerControls"/>
    </lcf76f155ced4ddcb4097134ff3c332f>
    <TaxCatchAll xmlns="80d8c3ff-f235-49eb-bc3b-f7de44f88257" xsi:nil="true"/>
    <Manager xmlns="bb0beca1-5079-4077-bc10-69aef328c6a4">
      <UserInfo>
        <DisplayName/>
        <AccountId xsi:nil="true"/>
        <AccountType/>
      </UserInfo>
    </Manag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EBC23E7060438E5E60BB4FE819B4" ma:contentTypeVersion="14" ma:contentTypeDescription="Create a new document." ma:contentTypeScope="" ma:versionID="0228538175a819aff6fd4e0c7894d5b1">
  <xsd:schema xmlns:xsd="http://www.w3.org/2001/XMLSchema" xmlns:xs="http://www.w3.org/2001/XMLSchema" xmlns:p="http://schemas.microsoft.com/office/2006/metadata/properties" xmlns:ns2="bb0beca1-5079-4077-bc10-69aef328c6a4" xmlns:ns3="80d8c3ff-f235-49eb-bc3b-f7de44f88257" targetNamespace="http://schemas.microsoft.com/office/2006/metadata/properties" ma:root="true" ma:fieldsID="f24a12d2e7e5851536c4e4ae9fb18666" ns2:_="" ns3:_="">
    <xsd:import namespace="bb0beca1-5079-4077-bc10-69aef328c6a4"/>
    <xsd:import namespace="80d8c3ff-f235-49eb-bc3b-f7de44f88257"/>
    <xsd:element name="properties">
      <xsd:complexType>
        <xsd:sequence>
          <xsd:element name="documentManagement">
            <xsd:complexType>
              <xsd:all>
                <xsd:element ref="ns2:Manager"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eca1-5079-4077-bc10-69aef328c6a4" elementFormDefault="qualified">
    <xsd:import namespace="http://schemas.microsoft.com/office/2006/documentManagement/types"/>
    <xsd:import namespace="http://schemas.microsoft.com/office/infopath/2007/PartnerControls"/>
    <xsd:element name="Manager" ma:index="8" nillable="true" ma:displayName="Manager" ma:format="Dropdown" ma:list="UserInfo" ma:SharePointGroup="0" ma:internalName="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c608ce-53ce-4125-a2fe-2775b7f6a43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d8c3ff-f235-49eb-bc3b-f7de44f882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cf278b5-31a7-4dee-9fba-50a39c50b03b}" ma:internalName="TaxCatchAll" ma:showField="CatchAllData" ma:web="80d8c3ff-f235-49eb-bc3b-f7de44f882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73034-08B9-46DF-8481-7F830D9C5916}">
  <ds:schemaRefs>
    <ds:schemaRef ds:uri="http://schemas.microsoft.com/office/2006/metadata/properties"/>
    <ds:schemaRef ds:uri="http://schemas.microsoft.com/office/infopath/2007/PartnerControls"/>
    <ds:schemaRef ds:uri="bb0beca1-5079-4077-bc10-69aef328c6a4"/>
    <ds:schemaRef ds:uri="80d8c3ff-f235-49eb-bc3b-f7de44f88257"/>
  </ds:schemaRefs>
</ds:datastoreItem>
</file>

<file path=customXml/itemProps2.xml><?xml version="1.0" encoding="utf-8"?>
<ds:datastoreItem xmlns:ds="http://schemas.openxmlformats.org/officeDocument/2006/customXml" ds:itemID="{89470CA5-A02C-423C-B552-3C34666E5A35}">
  <ds:schemaRefs>
    <ds:schemaRef ds:uri="http://schemas.microsoft.com/sharepoint/v3/contenttype/forms"/>
  </ds:schemaRefs>
</ds:datastoreItem>
</file>

<file path=customXml/itemProps3.xml><?xml version="1.0" encoding="utf-8"?>
<ds:datastoreItem xmlns:ds="http://schemas.openxmlformats.org/officeDocument/2006/customXml" ds:itemID="{49903C3C-2DFC-40F5-977A-2E6B87668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eca1-5079-4077-bc10-69aef328c6a4"/>
    <ds:schemaRef ds:uri="80d8c3ff-f235-49eb-bc3b-f7de44f88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ED846-A48B-4D6C-A0CC-98B5DAF1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6664</Words>
  <Characters>37991</Characters>
  <Application>Microsoft Office Word</Application>
  <DocSecurity>0</DocSecurity>
  <Lines>316</Lines>
  <Paragraphs>89</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Pozadina programa, ciljevi i rezultati</vt:lpstr>
      <vt:lpstr>Trajanje programa</vt:lpstr>
      <vt:lpstr>Iznos finansiranja i prihvatljive kategorije troškova</vt:lpstr>
      <vt:lpstr>Ko može da se prijavi?</vt:lpstr>
      <vt:lpstr>Prihvatljivi podnosioci</vt:lpstr>
      <vt:lpstr>Sadržaj prijave</vt:lpstr>
      <vt:lpstr>Kriterijumi ocjenjivanja</vt:lpstr>
      <vt:lpstr>Proces evaluacije</vt:lpstr>
      <vt:lpstr>    Procjena prihvatljivosti projektnih prijava u odnosu na administrativne kriterij</vt:lpstr>
      <vt:lpstr>    Faza predselekcije (prva faza evaluacije)</vt:lpstr>
      <vt:lpstr>    Faza konačnog izbora (Završna faza evaluacije)</vt:lpstr>
      <vt:lpstr>    Procjena uticaja na životnu sredinu </vt:lpstr>
      <vt:lpstr>Ugovaranje i potpisivanje ugovora o finansiranju</vt:lpstr>
      <vt:lpstr>    Isplata sredstava</vt:lpstr>
      <vt:lpstr>    Mentorstvo</vt:lpstr>
      <vt:lpstr>    Implementacija projekta i obaveze izvještavanja</vt:lpstr>
      <vt:lpstr>    Promjena ideje</vt:lpstr>
      <vt:lpstr>    Zahtjevi u vezi sa intelektualnom svojinom i stručnim znanjem (know how)</vt:lpstr>
      <vt:lpstr>    Zahtjevi za vidljivost</vt:lpstr>
      <vt:lpstr>Sukob interesa i povjerljivost informacija</vt:lpstr>
      <vt:lpstr>DODATAK: Obaveze u vezi sa de minimis pomoći</vt:lpstr>
    </vt:vector>
  </TitlesOfParts>
  <Company/>
  <LinksUpToDate>false</LinksUpToDate>
  <CharactersWithSpaces>44566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Ivan Tomovic</cp:lastModifiedBy>
  <cp:revision>20</cp:revision>
  <cp:lastPrinted>2025-04-22T10:38:00Z</cp:lastPrinted>
  <dcterms:created xsi:type="dcterms:W3CDTF">2025-04-16T06:36:00Z</dcterms:created>
  <dcterms:modified xsi:type="dcterms:W3CDTF">2025-04-22T10:38:00Z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0x0101003B70EBC23E7060438E5E60BB4FE819B4</vt:lpwstr>
  </property>
</Properties>
</file>